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BD" w:rsidRDefault="00421A7B" w:rsidP="00635B79">
      <w:pPr>
        <w:spacing w:after="0" w:line="240" w:lineRule="auto"/>
        <w:jc w:val="right"/>
        <w:rPr>
          <w:rFonts w:ascii="Times New Roman" w:hAnsi="Times New Roman" w:cs="Times New Roman"/>
          <w:b/>
          <w:sz w:val="24"/>
          <w:szCs w:val="24"/>
        </w:rPr>
      </w:pPr>
      <w:bookmarkStart w:id="0" w:name="_GoBack"/>
      <w:bookmarkEnd w:id="0"/>
      <w:r w:rsidRPr="004C6C4F">
        <w:rPr>
          <w:rFonts w:ascii="Times New Roman" w:hAnsi="Times New Roman" w:cs="Times New Roman"/>
          <w:b/>
          <w:sz w:val="24"/>
          <w:szCs w:val="24"/>
        </w:rPr>
        <w:t>УТВЕРЖД</w:t>
      </w:r>
      <w:r w:rsidR="00673E89">
        <w:rPr>
          <w:rFonts w:ascii="Times New Roman" w:hAnsi="Times New Roman" w:cs="Times New Roman"/>
          <w:b/>
          <w:sz w:val="24"/>
          <w:szCs w:val="24"/>
        </w:rPr>
        <w:t>ЕН</w:t>
      </w:r>
      <w:r w:rsidR="009333E8">
        <w:rPr>
          <w:rFonts w:ascii="Times New Roman" w:hAnsi="Times New Roman" w:cs="Times New Roman"/>
          <w:b/>
          <w:sz w:val="24"/>
          <w:szCs w:val="24"/>
        </w:rPr>
        <w:t>А</w:t>
      </w:r>
    </w:p>
    <w:p w:rsidR="00673E89" w:rsidRDefault="007A301A" w:rsidP="00635B7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решением</w:t>
      </w:r>
      <w:r w:rsidR="00673E89">
        <w:rPr>
          <w:rFonts w:ascii="Times New Roman" w:hAnsi="Times New Roman" w:cs="Times New Roman"/>
          <w:b/>
          <w:sz w:val="24"/>
          <w:szCs w:val="24"/>
        </w:rPr>
        <w:t xml:space="preserve"> </w:t>
      </w:r>
      <w:r w:rsidR="0052487A">
        <w:rPr>
          <w:rFonts w:ascii="Times New Roman" w:hAnsi="Times New Roman" w:cs="Times New Roman"/>
          <w:b/>
          <w:sz w:val="24"/>
          <w:szCs w:val="24"/>
        </w:rPr>
        <w:t>с</w:t>
      </w:r>
      <w:r w:rsidR="00673E89">
        <w:rPr>
          <w:rFonts w:ascii="Times New Roman" w:hAnsi="Times New Roman" w:cs="Times New Roman"/>
          <w:b/>
          <w:sz w:val="24"/>
          <w:szCs w:val="24"/>
        </w:rPr>
        <w:t>овета директоров</w:t>
      </w:r>
    </w:p>
    <w:p w:rsidR="007A301A" w:rsidRDefault="00E1610A" w:rsidP="00635B7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Акционерного общества</w:t>
      </w:r>
      <w:r>
        <w:rPr>
          <w:rFonts w:ascii="Times New Roman" w:hAnsi="Times New Roman" w:cs="Times New Roman"/>
          <w:b/>
          <w:sz w:val="24"/>
          <w:szCs w:val="24"/>
        </w:rPr>
        <w:br/>
      </w:r>
      <w:r w:rsidR="00673E89">
        <w:rPr>
          <w:rFonts w:ascii="Times New Roman" w:hAnsi="Times New Roman" w:cs="Times New Roman"/>
          <w:b/>
          <w:sz w:val="24"/>
          <w:szCs w:val="24"/>
        </w:rPr>
        <w:t xml:space="preserve"> «</w:t>
      </w:r>
      <w:r>
        <w:rPr>
          <w:rFonts w:ascii="Times New Roman" w:hAnsi="Times New Roman" w:cs="Times New Roman"/>
          <w:b/>
          <w:sz w:val="24"/>
          <w:szCs w:val="24"/>
        </w:rPr>
        <w:t xml:space="preserve">Корпорация по </w:t>
      </w:r>
      <w:r w:rsidRPr="006C4AEE">
        <w:rPr>
          <w:rFonts w:ascii="Times New Roman" w:hAnsi="Times New Roman" w:cs="Times New Roman"/>
          <w:b/>
          <w:sz w:val="24"/>
          <w:szCs w:val="24"/>
        </w:rPr>
        <w:t xml:space="preserve">развитию </w:t>
      </w:r>
    </w:p>
    <w:p w:rsidR="00706A01" w:rsidRPr="007A301A" w:rsidRDefault="00E1610A" w:rsidP="00635B79">
      <w:pPr>
        <w:spacing w:after="0" w:line="240" w:lineRule="auto"/>
        <w:jc w:val="right"/>
        <w:rPr>
          <w:rFonts w:ascii="Times New Roman" w:hAnsi="Times New Roman" w:cs="Times New Roman"/>
          <w:b/>
          <w:sz w:val="24"/>
          <w:szCs w:val="24"/>
        </w:rPr>
      </w:pPr>
      <w:r w:rsidRPr="006C4AEE">
        <w:rPr>
          <w:rFonts w:ascii="Times New Roman" w:hAnsi="Times New Roman" w:cs="Times New Roman"/>
          <w:b/>
          <w:sz w:val="24"/>
          <w:szCs w:val="24"/>
        </w:rPr>
        <w:t>Республики Коми</w:t>
      </w:r>
      <w:r w:rsidR="00673E89" w:rsidRPr="006C4AEE">
        <w:rPr>
          <w:rFonts w:ascii="Times New Roman" w:hAnsi="Times New Roman" w:cs="Times New Roman"/>
          <w:b/>
          <w:sz w:val="24"/>
          <w:szCs w:val="24"/>
        </w:rPr>
        <w:t>»</w:t>
      </w:r>
      <w:r w:rsidR="007A301A">
        <w:rPr>
          <w:rFonts w:ascii="Times New Roman" w:hAnsi="Times New Roman" w:cs="Times New Roman"/>
          <w:b/>
          <w:sz w:val="24"/>
          <w:szCs w:val="24"/>
        </w:rPr>
        <w:t xml:space="preserve"> 25 декабря 2020 года</w:t>
      </w:r>
    </w:p>
    <w:p w:rsidR="003752D3" w:rsidRPr="003752D3" w:rsidRDefault="007A301A" w:rsidP="00635B7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(протокол </w:t>
      </w:r>
      <w:r w:rsidR="003752D3">
        <w:rPr>
          <w:rFonts w:ascii="Times New Roman" w:hAnsi="Times New Roman" w:cs="Times New Roman"/>
          <w:b/>
          <w:sz w:val="24"/>
          <w:szCs w:val="24"/>
        </w:rPr>
        <w:t>№</w:t>
      </w:r>
      <w:r w:rsidR="003752D3" w:rsidRPr="007A301A">
        <w:rPr>
          <w:rFonts w:ascii="Times New Roman" w:hAnsi="Times New Roman" w:cs="Times New Roman"/>
          <w:b/>
          <w:sz w:val="24"/>
          <w:szCs w:val="24"/>
        </w:rPr>
        <w:t xml:space="preserve"> </w:t>
      </w:r>
      <w:r>
        <w:rPr>
          <w:rFonts w:ascii="Times New Roman" w:hAnsi="Times New Roman" w:cs="Times New Roman"/>
          <w:b/>
          <w:sz w:val="24"/>
          <w:szCs w:val="24"/>
        </w:rPr>
        <w:t>20-2020 от «25» декабря 2020 года)</w:t>
      </w:r>
    </w:p>
    <w:p w:rsidR="00673E89" w:rsidRPr="004C6C4F" w:rsidRDefault="00673E89" w:rsidP="00635B79">
      <w:pPr>
        <w:spacing w:after="0" w:line="240" w:lineRule="auto"/>
        <w:jc w:val="right"/>
        <w:rPr>
          <w:rFonts w:ascii="Times New Roman" w:hAnsi="Times New Roman" w:cs="Times New Roman"/>
          <w:b/>
          <w:sz w:val="24"/>
          <w:szCs w:val="24"/>
        </w:rPr>
      </w:pPr>
    </w:p>
    <w:p w:rsidR="00421A7B" w:rsidRDefault="00421A7B" w:rsidP="00673E89">
      <w:pPr>
        <w:spacing w:after="0" w:line="240" w:lineRule="auto"/>
        <w:jc w:val="right"/>
        <w:rPr>
          <w:rFonts w:ascii="Times New Roman" w:hAnsi="Times New Roman" w:cs="Times New Roman"/>
          <w:b/>
          <w:sz w:val="24"/>
          <w:szCs w:val="24"/>
        </w:rPr>
      </w:pPr>
    </w:p>
    <w:p w:rsidR="0045522D" w:rsidRDefault="0045522D" w:rsidP="00673E89">
      <w:pPr>
        <w:spacing w:after="0" w:line="240" w:lineRule="auto"/>
        <w:jc w:val="right"/>
        <w:rPr>
          <w:rFonts w:ascii="Times New Roman" w:hAnsi="Times New Roman" w:cs="Times New Roman"/>
          <w:b/>
          <w:sz w:val="24"/>
          <w:szCs w:val="24"/>
        </w:rPr>
      </w:pPr>
    </w:p>
    <w:p w:rsidR="0045522D" w:rsidRDefault="0045522D" w:rsidP="00673E89">
      <w:pPr>
        <w:spacing w:after="0" w:line="240" w:lineRule="auto"/>
        <w:jc w:val="right"/>
        <w:rPr>
          <w:rFonts w:ascii="Times New Roman" w:hAnsi="Times New Roman" w:cs="Times New Roman"/>
          <w:b/>
          <w:sz w:val="24"/>
          <w:szCs w:val="24"/>
        </w:rPr>
      </w:pPr>
    </w:p>
    <w:p w:rsidR="0045522D" w:rsidRDefault="0045522D" w:rsidP="00673E89">
      <w:pPr>
        <w:spacing w:after="0" w:line="240" w:lineRule="auto"/>
        <w:jc w:val="right"/>
        <w:rPr>
          <w:rFonts w:ascii="Times New Roman" w:hAnsi="Times New Roman" w:cs="Times New Roman"/>
          <w:b/>
          <w:sz w:val="24"/>
          <w:szCs w:val="24"/>
        </w:rPr>
      </w:pPr>
    </w:p>
    <w:p w:rsidR="0045522D" w:rsidRDefault="0045522D" w:rsidP="00673E89">
      <w:pPr>
        <w:spacing w:after="0" w:line="240" w:lineRule="auto"/>
        <w:jc w:val="right"/>
        <w:rPr>
          <w:rFonts w:ascii="Times New Roman" w:hAnsi="Times New Roman" w:cs="Times New Roman"/>
          <w:b/>
          <w:sz w:val="24"/>
          <w:szCs w:val="24"/>
        </w:rPr>
      </w:pPr>
    </w:p>
    <w:p w:rsidR="00421A7B" w:rsidRDefault="00421A7B" w:rsidP="00FB3099">
      <w:pPr>
        <w:spacing w:after="0" w:line="240" w:lineRule="auto"/>
        <w:rPr>
          <w:rFonts w:ascii="Times New Roman" w:hAnsi="Times New Roman" w:cs="Times New Roman"/>
          <w:sz w:val="24"/>
          <w:szCs w:val="24"/>
        </w:rPr>
      </w:pPr>
    </w:p>
    <w:p w:rsidR="00706A01" w:rsidRPr="00BE54BC" w:rsidRDefault="00136135" w:rsidP="0045522D">
      <w:pPr>
        <w:spacing w:after="0" w:line="360" w:lineRule="auto"/>
        <w:jc w:val="center"/>
        <w:rPr>
          <w:rFonts w:ascii="Times New Roman" w:hAnsi="Times New Roman" w:cs="Times New Roman"/>
          <w:b/>
          <w:sz w:val="24"/>
          <w:szCs w:val="24"/>
        </w:rPr>
      </w:pPr>
      <w:r w:rsidRPr="00BE54BC">
        <w:rPr>
          <w:rFonts w:ascii="Times New Roman" w:hAnsi="Times New Roman" w:cs="Times New Roman"/>
          <w:b/>
          <w:sz w:val="24"/>
          <w:szCs w:val="24"/>
        </w:rPr>
        <w:t>ПРОГРАММА</w:t>
      </w:r>
      <w:r w:rsidR="00706A01" w:rsidRPr="00BE54BC">
        <w:rPr>
          <w:rFonts w:ascii="Times New Roman" w:hAnsi="Times New Roman" w:cs="Times New Roman"/>
          <w:b/>
          <w:sz w:val="24"/>
          <w:szCs w:val="24"/>
        </w:rPr>
        <w:t xml:space="preserve"> </w:t>
      </w:r>
    </w:p>
    <w:p w:rsidR="00421A7B" w:rsidRPr="00BE54BC" w:rsidRDefault="00C6156B" w:rsidP="0045522D">
      <w:pPr>
        <w:spacing w:after="0" w:line="360" w:lineRule="auto"/>
        <w:jc w:val="center"/>
        <w:rPr>
          <w:rFonts w:ascii="Times New Roman" w:hAnsi="Times New Roman" w:cs="Times New Roman"/>
          <w:b/>
          <w:sz w:val="24"/>
          <w:szCs w:val="24"/>
        </w:rPr>
      </w:pPr>
      <w:r w:rsidRPr="00BE54BC">
        <w:rPr>
          <w:rFonts w:ascii="Times New Roman" w:hAnsi="Times New Roman" w:cs="Times New Roman"/>
          <w:b/>
          <w:sz w:val="24"/>
          <w:szCs w:val="24"/>
        </w:rPr>
        <w:t xml:space="preserve">ПО ВЫЯВЛЕНИЮ И </w:t>
      </w:r>
      <w:r w:rsidR="00706A01" w:rsidRPr="00BE54BC">
        <w:rPr>
          <w:rFonts w:ascii="Times New Roman" w:hAnsi="Times New Roman" w:cs="Times New Roman"/>
          <w:b/>
          <w:sz w:val="24"/>
          <w:szCs w:val="24"/>
        </w:rPr>
        <w:t>ОТЧУЖДЕНИ</w:t>
      </w:r>
      <w:r w:rsidRPr="00BE54BC">
        <w:rPr>
          <w:rFonts w:ascii="Times New Roman" w:hAnsi="Times New Roman" w:cs="Times New Roman"/>
          <w:b/>
          <w:sz w:val="24"/>
          <w:szCs w:val="24"/>
        </w:rPr>
        <w:t>Ю</w:t>
      </w:r>
      <w:r w:rsidR="00706A01" w:rsidRPr="00BE54BC">
        <w:rPr>
          <w:rFonts w:ascii="Times New Roman" w:hAnsi="Times New Roman" w:cs="Times New Roman"/>
          <w:b/>
          <w:sz w:val="24"/>
          <w:szCs w:val="24"/>
        </w:rPr>
        <w:t xml:space="preserve"> НЕПРОФИЛЬНЫХ АКТИВОВ</w:t>
      </w:r>
      <w:r w:rsidRPr="00BE54BC">
        <w:rPr>
          <w:rFonts w:ascii="Times New Roman" w:hAnsi="Times New Roman" w:cs="Times New Roman"/>
          <w:b/>
          <w:sz w:val="24"/>
          <w:szCs w:val="24"/>
        </w:rPr>
        <w:t xml:space="preserve"> АО «</w:t>
      </w:r>
      <w:proofErr w:type="gramStart"/>
      <w:r w:rsidRPr="00BE54BC">
        <w:rPr>
          <w:rFonts w:ascii="Times New Roman" w:hAnsi="Times New Roman" w:cs="Times New Roman"/>
          <w:b/>
          <w:sz w:val="24"/>
          <w:szCs w:val="24"/>
        </w:rPr>
        <w:t>КР</w:t>
      </w:r>
      <w:proofErr w:type="gramEnd"/>
      <w:r w:rsidRPr="00BE54BC">
        <w:rPr>
          <w:rFonts w:ascii="Times New Roman" w:hAnsi="Times New Roman" w:cs="Times New Roman"/>
          <w:b/>
          <w:sz w:val="24"/>
          <w:szCs w:val="24"/>
        </w:rPr>
        <w:t xml:space="preserve"> РК»</w:t>
      </w:r>
    </w:p>
    <w:p w:rsidR="00073B20" w:rsidRPr="00BE54BC" w:rsidRDefault="00073B20" w:rsidP="0045522D">
      <w:pPr>
        <w:spacing w:after="0" w:line="360" w:lineRule="auto"/>
        <w:jc w:val="center"/>
        <w:rPr>
          <w:rFonts w:ascii="Times New Roman" w:hAnsi="Times New Roman" w:cs="Times New Roman"/>
          <w:b/>
          <w:sz w:val="24"/>
          <w:szCs w:val="24"/>
        </w:rPr>
      </w:pPr>
      <w:r w:rsidRPr="00BE54BC">
        <w:rPr>
          <w:rFonts w:ascii="Times New Roman" w:hAnsi="Times New Roman" w:cs="Times New Roman"/>
          <w:b/>
          <w:sz w:val="24"/>
          <w:szCs w:val="24"/>
        </w:rPr>
        <w:t>на период 20</w:t>
      </w:r>
      <w:r w:rsidR="00387BB9" w:rsidRPr="00BE54BC">
        <w:rPr>
          <w:rFonts w:ascii="Times New Roman" w:hAnsi="Times New Roman" w:cs="Times New Roman"/>
          <w:b/>
          <w:sz w:val="24"/>
          <w:szCs w:val="24"/>
        </w:rPr>
        <w:t>20</w:t>
      </w:r>
      <w:r w:rsidR="001D432B" w:rsidRPr="00BE54BC">
        <w:rPr>
          <w:rFonts w:ascii="Times New Roman" w:hAnsi="Times New Roman" w:cs="Times New Roman"/>
          <w:b/>
          <w:sz w:val="24"/>
          <w:szCs w:val="24"/>
        </w:rPr>
        <w:t>-20</w:t>
      </w:r>
      <w:r w:rsidR="00387BB9" w:rsidRPr="00BE54BC">
        <w:rPr>
          <w:rFonts w:ascii="Times New Roman" w:hAnsi="Times New Roman" w:cs="Times New Roman"/>
          <w:b/>
          <w:sz w:val="24"/>
          <w:szCs w:val="24"/>
        </w:rPr>
        <w:t>22</w:t>
      </w:r>
      <w:r w:rsidRPr="00BE54BC">
        <w:rPr>
          <w:rFonts w:ascii="Times New Roman" w:hAnsi="Times New Roman" w:cs="Times New Roman"/>
          <w:b/>
          <w:sz w:val="24"/>
          <w:szCs w:val="24"/>
        </w:rPr>
        <w:t xml:space="preserve"> г</w:t>
      </w:r>
      <w:r w:rsidR="001D432B" w:rsidRPr="00BE54BC">
        <w:rPr>
          <w:rFonts w:ascii="Times New Roman" w:hAnsi="Times New Roman" w:cs="Times New Roman"/>
          <w:b/>
          <w:sz w:val="24"/>
          <w:szCs w:val="24"/>
        </w:rPr>
        <w:t>г</w:t>
      </w:r>
      <w:r w:rsidR="00393F86" w:rsidRPr="00BE54BC">
        <w:rPr>
          <w:rFonts w:ascii="Times New Roman" w:hAnsi="Times New Roman" w:cs="Times New Roman"/>
          <w:b/>
          <w:sz w:val="24"/>
          <w:szCs w:val="24"/>
        </w:rPr>
        <w:t>.</w:t>
      </w:r>
    </w:p>
    <w:p w:rsidR="0045522D" w:rsidRPr="00BE54BC" w:rsidRDefault="0045522D" w:rsidP="00635B79">
      <w:pPr>
        <w:spacing w:after="0" w:line="240" w:lineRule="auto"/>
        <w:jc w:val="center"/>
        <w:rPr>
          <w:rFonts w:ascii="Times New Roman" w:hAnsi="Times New Roman" w:cs="Times New Roman"/>
          <w:b/>
          <w:sz w:val="24"/>
          <w:szCs w:val="24"/>
        </w:rPr>
      </w:pPr>
    </w:p>
    <w:p w:rsidR="0045522D" w:rsidRPr="00BE54BC" w:rsidRDefault="0045522D" w:rsidP="00635B79">
      <w:pPr>
        <w:spacing w:after="0" w:line="240" w:lineRule="auto"/>
        <w:jc w:val="center"/>
        <w:rPr>
          <w:rFonts w:ascii="Times New Roman" w:hAnsi="Times New Roman" w:cs="Times New Roman"/>
          <w:b/>
          <w:sz w:val="24"/>
          <w:szCs w:val="24"/>
        </w:rPr>
      </w:pPr>
      <w:r w:rsidRPr="00BE54BC">
        <w:rPr>
          <w:rFonts w:ascii="Times New Roman" w:hAnsi="Times New Roman" w:cs="Times New Roman"/>
          <w:b/>
          <w:sz w:val="24"/>
          <w:szCs w:val="24"/>
        </w:rPr>
        <w:t xml:space="preserve">(редакция № 4) </w:t>
      </w:r>
    </w:p>
    <w:p w:rsidR="0045522D" w:rsidRPr="00BE54BC" w:rsidRDefault="0045522D" w:rsidP="00635B79">
      <w:pPr>
        <w:spacing w:after="0" w:line="240" w:lineRule="auto"/>
        <w:jc w:val="center"/>
        <w:rPr>
          <w:rFonts w:ascii="Times New Roman" w:hAnsi="Times New Roman" w:cs="Times New Roman"/>
          <w:b/>
          <w:sz w:val="24"/>
          <w:szCs w:val="24"/>
        </w:rPr>
      </w:pPr>
    </w:p>
    <w:p w:rsidR="0045522D" w:rsidRPr="00BE54BC" w:rsidRDefault="0045522D" w:rsidP="00635B79">
      <w:pPr>
        <w:spacing w:after="0" w:line="240" w:lineRule="auto"/>
        <w:jc w:val="center"/>
        <w:rPr>
          <w:rFonts w:ascii="Times New Roman" w:hAnsi="Times New Roman" w:cs="Times New Roman"/>
          <w:b/>
          <w:sz w:val="24"/>
          <w:szCs w:val="24"/>
        </w:rPr>
      </w:pPr>
    </w:p>
    <w:p w:rsidR="0045522D" w:rsidRPr="00BE54BC" w:rsidRDefault="0045522D" w:rsidP="00635B79">
      <w:pPr>
        <w:spacing w:after="0" w:line="240" w:lineRule="auto"/>
        <w:jc w:val="center"/>
        <w:rPr>
          <w:rFonts w:ascii="Times New Roman" w:hAnsi="Times New Roman" w:cs="Times New Roman"/>
          <w:b/>
          <w:sz w:val="24"/>
          <w:szCs w:val="24"/>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45522D" w:rsidRDefault="0045522D" w:rsidP="00635B79">
      <w:pPr>
        <w:spacing w:after="0" w:line="240" w:lineRule="auto"/>
        <w:jc w:val="center"/>
        <w:rPr>
          <w:rFonts w:ascii="Times New Roman" w:hAnsi="Times New Roman" w:cs="Times New Roman"/>
          <w:b/>
          <w:sz w:val="28"/>
          <w:szCs w:val="28"/>
        </w:rPr>
      </w:pPr>
    </w:p>
    <w:p w:rsidR="00350D4B" w:rsidRDefault="00350D4B" w:rsidP="00635B79">
      <w:pPr>
        <w:spacing w:after="0" w:line="240" w:lineRule="auto"/>
        <w:jc w:val="center"/>
        <w:rPr>
          <w:rFonts w:ascii="Times New Roman" w:hAnsi="Times New Roman" w:cs="Times New Roman"/>
          <w:b/>
          <w:sz w:val="24"/>
          <w:szCs w:val="24"/>
        </w:rPr>
      </w:pPr>
    </w:p>
    <w:p w:rsidR="00BE54BC" w:rsidRDefault="00BE54BC" w:rsidP="00635B79">
      <w:pPr>
        <w:spacing w:after="0" w:line="240" w:lineRule="auto"/>
        <w:jc w:val="center"/>
        <w:rPr>
          <w:rFonts w:ascii="Times New Roman" w:hAnsi="Times New Roman" w:cs="Times New Roman"/>
          <w:b/>
          <w:sz w:val="24"/>
          <w:szCs w:val="24"/>
        </w:rPr>
      </w:pPr>
    </w:p>
    <w:p w:rsidR="00BE54BC" w:rsidRDefault="00BE54BC" w:rsidP="00635B79">
      <w:pPr>
        <w:spacing w:after="0" w:line="240" w:lineRule="auto"/>
        <w:jc w:val="center"/>
        <w:rPr>
          <w:rFonts w:ascii="Times New Roman" w:hAnsi="Times New Roman" w:cs="Times New Roman"/>
          <w:b/>
          <w:sz w:val="24"/>
          <w:szCs w:val="24"/>
        </w:rPr>
      </w:pPr>
    </w:p>
    <w:p w:rsidR="00BE54BC" w:rsidRDefault="00BE54BC" w:rsidP="00635B79">
      <w:pPr>
        <w:spacing w:after="0" w:line="240" w:lineRule="auto"/>
        <w:jc w:val="center"/>
        <w:rPr>
          <w:rFonts w:ascii="Times New Roman" w:hAnsi="Times New Roman" w:cs="Times New Roman"/>
          <w:b/>
          <w:sz w:val="24"/>
          <w:szCs w:val="24"/>
        </w:rPr>
      </w:pPr>
    </w:p>
    <w:p w:rsidR="00BE54BC" w:rsidRPr="00BE54BC" w:rsidRDefault="00BE54BC" w:rsidP="00635B79">
      <w:pPr>
        <w:spacing w:after="0" w:line="240" w:lineRule="auto"/>
        <w:jc w:val="center"/>
        <w:rPr>
          <w:rFonts w:ascii="Times New Roman" w:hAnsi="Times New Roman" w:cs="Times New Roman"/>
          <w:b/>
          <w:sz w:val="24"/>
          <w:szCs w:val="24"/>
        </w:rPr>
      </w:pPr>
    </w:p>
    <w:p w:rsidR="0045522D" w:rsidRPr="00BE54BC" w:rsidRDefault="00231D7B" w:rsidP="00635B79">
      <w:pPr>
        <w:spacing w:after="0" w:line="240" w:lineRule="auto"/>
        <w:jc w:val="center"/>
        <w:rPr>
          <w:rFonts w:ascii="Times New Roman" w:hAnsi="Times New Roman" w:cs="Times New Roman"/>
          <w:b/>
          <w:sz w:val="24"/>
          <w:szCs w:val="24"/>
        </w:rPr>
      </w:pPr>
      <w:r w:rsidRPr="00BE54BC">
        <w:rPr>
          <w:rFonts w:ascii="Times New Roman" w:hAnsi="Times New Roman" w:cs="Times New Roman"/>
          <w:b/>
          <w:sz w:val="24"/>
          <w:szCs w:val="24"/>
        </w:rPr>
        <w:t>г. Сыктывкар</w:t>
      </w:r>
    </w:p>
    <w:p w:rsidR="00231D7B" w:rsidRPr="00BE54BC" w:rsidRDefault="00231D7B" w:rsidP="00635B79">
      <w:pPr>
        <w:spacing w:after="0" w:line="240" w:lineRule="auto"/>
        <w:jc w:val="center"/>
        <w:rPr>
          <w:rFonts w:ascii="Times New Roman" w:hAnsi="Times New Roman" w:cs="Times New Roman"/>
          <w:b/>
          <w:sz w:val="24"/>
          <w:szCs w:val="24"/>
        </w:rPr>
      </w:pPr>
      <w:r w:rsidRPr="00BE54BC">
        <w:rPr>
          <w:rFonts w:ascii="Times New Roman" w:hAnsi="Times New Roman" w:cs="Times New Roman"/>
          <w:b/>
          <w:sz w:val="24"/>
          <w:szCs w:val="24"/>
        </w:rPr>
        <w:t>2020</w:t>
      </w:r>
    </w:p>
    <w:p w:rsidR="009371B7" w:rsidRDefault="009371B7" w:rsidP="00635B79">
      <w:pPr>
        <w:spacing w:after="0" w:line="240" w:lineRule="auto"/>
        <w:jc w:val="center"/>
        <w:rPr>
          <w:rFonts w:ascii="Times New Roman" w:hAnsi="Times New Roman" w:cs="Times New Roman"/>
          <w:b/>
          <w:sz w:val="28"/>
          <w:szCs w:val="28"/>
        </w:rPr>
      </w:pPr>
    </w:p>
    <w:p w:rsidR="0045522D" w:rsidRPr="00BE54BC" w:rsidRDefault="00231D7B" w:rsidP="00231D7B">
      <w:pPr>
        <w:spacing w:after="0" w:line="240" w:lineRule="auto"/>
        <w:jc w:val="center"/>
        <w:rPr>
          <w:rFonts w:ascii="Times New Roman" w:hAnsi="Times New Roman" w:cs="Times New Roman"/>
          <w:b/>
          <w:sz w:val="24"/>
          <w:szCs w:val="24"/>
        </w:rPr>
      </w:pPr>
      <w:r w:rsidRPr="00BE54BC">
        <w:rPr>
          <w:rFonts w:ascii="Times New Roman" w:hAnsi="Times New Roman" w:cs="Times New Roman"/>
          <w:b/>
          <w:sz w:val="24"/>
          <w:szCs w:val="24"/>
        </w:rPr>
        <w:t>Содержание:</w:t>
      </w:r>
    </w:p>
    <w:p w:rsidR="00231D7B" w:rsidRDefault="00231D7B" w:rsidP="00635B79">
      <w:pPr>
        <w:spacing w:after="0" w:line="240" w:lineRule="auto"/>
        <w:jc w:val="center"/>
        <w:rPr>
          <w:rFonts w:ascii="Times New Roman" w:hAnsi="Times New Roman" w:cs="Times New Roman"/>
          <w:b/>
          <w:sz w:val="28"/>
          <w:szCs w:val="28"/>
        </w:rPr>
      </w:pPr>
    </w:p>
    <w:p w:rsidR="00231D7B" w:rsidRPr="000278E3" w:rsidRDefault="009371B7" w:rsidP="00D05D80">
      <w:pPr>
        <w:spacing w:after="0" w:line="240" w:lineRule="auto"/>
        <w:rPr>
          <w:rFonts w:ascii="Times New Roman" w:hAnsi="Times New Roman" w:cs="Times New Roman"/>
          <w:sz w:val="24"/>
          <w:szCs w:val="24"/>
        </w:rPr>
      </w:pPr>
      <w:r w:rsidRPr="00D241DA">
        <w:rPr>
          <w:rFonts w:ascii="Times New Roman" w:hAnsi="Times New Roman" w:cs="Times New Roman"/>
          <w:sz w:val="24"/>
          <w:szCs w:val="24"/>
        </w:rPr>
        <w:t>1</w:t>
      </w:r>
      <w:r w:rsidRPr="000278E3">
        <w:rPr>
          <w:rFonts w:ascii="Times New Roman" w:hAnsi="Times New Roman" w:cs="Times New Roman"/>
          <w:sz w:val="24"/>
          <w:szCs w:val="24"/>
        </w:rPr>
        <w:t>.</w:t>
      </w:r>
      <w:r w:rsidR="00D241DA" w:rsidRPr="000278E3">
        <w:rPr>
          <w:rFonts w:ascii="Times New Roman" w:hAnsi="Times New Roman" w:cs="Times New Roman"/>
          <w:sz w:val="24"/>
          <w:szCs w:val="24"/>
        </w:rPr>
        <w:t>Общие положения…………………………</w:t>
      </w:r>
      <w:r w:rsidR="00231D7B" w:rsidRPr="000278E3">
        <w:rPr>
          <w:rFonts w:ascii="Times New Roman" w:hAnsi="Times New Roman" w:cs="Times New Roman"/>
          <w:sz w:val="24"/>
          <w:szCs w:val="24"/>
        </w:rPr>
        <w:t>…………………………………</w:t>
      </w:r>
      <w:r w:rsidR="0064761D" w:rsidRPr="000278E3">
        <w:rPr>
          <w:rFonts w:ascii="Times New Roman" w:hAnsi="Times New Roman" w:cs="Times New Roman"/>
          <w:sz w:val="24"/>
          <w:szCs w:val="24"/>
        </w:rPr>
        <w:t>……</w:t>
      </w:r>
      <w:r w:rsidR="00231D7B" w:rsidRPr="000278E3">
        <w:rPr>
          <w:rFonts w:ascii="Times New Roman" w:hAnsi="Times New Roman" w:cs="Times New Roman"/>
          <w:sz w:val="24"/>
          <w:szCs w:val="24"/>
        </w:rPr>
        <w:t>…</w:t>
      </w:r>
      <w:r w:rsidR="00D53687" w:rsidRPr="000278E3">
        <w:rPr>
          <w:rFonts w:ascii="Times New Roman" w:hAnsi="Times New Roman" w:cs="Times New Roman"/>
          <w:sz w:val="24"/>
          <w:szCs w:val="24"/>
        </w:rPr>
        <w:t>…</w:t>
      </w:r>
      <w:r w:rsidR="00350D4B">
        <w:rPr>
          <w:rFonts w:ascii="Times New Roman" w:hAnsi="Times New Roman" w:cs="Times New Roman"/>
          <w:sz w:val="24"/>
          <w:szCs w:val="24"/>
        </w:rPr>
        <w:t>.</w:t>
      </w:r>
      <w:r w:rsidR="00D241DA" w:rsidRPr="000278E3">
        <w:rPr>
          <w:rFonts w:ascii="Times New Roman" w:hAnsi="Times New Roman" w:cs="Times New Roman"/>
          <w:sz w:val="24"/>
          <w:szCs w:val="24"/>
        </w:rPr>
        <w:t>3</w:t>
      </w:r>
    </w:p>
    <w:p w:rsidR="00231D7B" w:rsidRPr="000278E3" w:rsidRDefault="00231D7B" w:rsidP="00D05D80">
      <w:pPr>
        <w:spacing w:after="0" w:line="240" w:lineRule="auto"/>
        <w:rPr>
          <w:rFonts w:ascii="Times New Roman" w:hAnsi="Times New Roman" w:cs="Times New Roman"/>
          <w:sz w:val="24"/>
          <w:szCs w:val="24"/>
        </w:rPr>
      </w:pPr>
      <w:r w:rsidRPr="000278E3">
        <w:rPr>
          <w:rFonts w:ascii="Times New Roman" w:hAnsi="Times New Roman" w:cs="Times New Roman"/>
          <w:sz w:val="24"/>
          <w:szCs w:val="24"/>
        </w:rPr>
        <w:t xml:space="preserve">2. </w:t>
      </w:r>
      <w:r w:rsidR="00C57F68" w:rsidRPr="000278E3">
        <w:rPr>
          <w:rFonts w:ascii="Times New Roman" w:hAnsi="Times New Roman" w:cs="Times New Roman"/>
          <w:sz w:val="24"/>
          <w:szCs w:val="24"/>
        </w:rPr>
        <w:t>Основные цели…………………………………………………………………</w:t>
      </w:r>
      <w:r w:rsidR="0064761D" w:rsidRPr="000278E3">
        <w:rPr>
          <w:rFonts w:ascii="Times New Roman" w:hAnsi="Times New Roman" w:cs="Times New Roman"/>
          <w:sz w:val="24"/>
          <w:szCs w:val="24"/>
        </w:rPr>
        <w:t>……</w:t>
      </w:r>
      <w:r w:rsidR="00D05D80">
        <w:rPr>
          <w:rFonts w:ascii="Times New Roman" w:hAnsi="Times New Roman" w:cs="Times New Roman"/>
          <w:sz w:val="24"/>
          <w:szCs w:val="24"/>
        </w:rPr>
        <w:t>.</w:t>
      </w:r>
      <w:r w:rsidR="00D53687" w:rsidRPr="000278E3">
        <w:rPr>
          <w:rFonts w:ascii="Times New Roman" w:hAnsi="Times New Roman" w:cs="Times New Roman"/>
          <w:sz w:val="24"/>
          <w:szCs w:val="24"/>
        </w:rPr>
        <w:t>…</w:t>
      </w:r>
      <w:r w:rsidR="00B61968">
        <w:rPr>
          <w:rFonts w:ascii="Times New Roman" w:hAnsi="Times New Roman" w:cs="Times New Roman"/>
          <w:sz w:val="24"/>
          <w:szCs w:val="24"/>
        </w:rPr>
        <w:t>.</w:t>
      </w:r>
      <w:r w:rsidR="00C57F68" w:rsidRPr="000278E3">
        <w:rPr>
          <w:rFonts w:ascii="Times New Roman" w:hAnsi="Times New Roman" w:cs="Times New Roman"/>
          <w:sz w:val="24"/>
          <w:szCs w:val="24"/>
        </w:rPr>
        <w:t>3</w:t>
      </w:r>
    </w:p>
    <w:p w:rsidR="00C57F68" w:rsidRPr="000278E3" w:rsidRDefault="00C57F68" w:rsidP="00D05D80">
      <w:pPr>
        <w:spacing w:after="0" w:line="240" w:lineRule="auto"/>
        <w:rPr>
          <w:rFonts w:ascii="Times New Roman" w:hAnsi="Times New Roman" w:cs="Times New Roman"/>
          <w:sz w:val="24"/>
          <w:szCs w:val="24"/>
        </w:rPr>
      </w:pPr>
      <w:r w:rsidRPr="000278E3">
        <w:rPr>
          <w:rFonts w:ascii="Times New Roman" w:hAnsi="Times New Roman" w:cs="Times New Roman"/>
          <w:sz w:val="24"/>
          <w:szCs w:val="24"/>
        </w:rPr>
        <w:t xml:space="preserve">3. Формирование реестра единиц управленческого учета и реестра </w:t>
      </w:r>
    </w:p>
    <w:p w:rsidR="00C57F68" w:rsidRPr="000278E3" w:rsidRDefault="00C57F68" w:rsidP="00D05D80">
      <w:pPr>
        <w:spacing w:after="0" w:line="240" w:lineRule="auto"/>
        <w:rPr>
          <w:rFonts w:ascii="Times New Roman" w:hAnsi="Times New Roman" w:cs="Times New Roman"/>
          <w:sz w:val="24"/>
          <w:szCs w:val="24"/>
        </w:rPr>
      </w:pPr>
      <w:r w:rsidRPr="000278E3">
        <w:rPr>
          <w:rFonts w:ascii="Times New Roman" w:hAnsi="Times New Roman" w:cs="Times New Roman"/>
          <w:sz w:val="24"/>
          <w:szCs w:val="24"/>
        </w:rPr>
        <w:t>непрофильных активов……………………………………………………………</w:t>
      </w:r>
      <w:r w:rsidR="00B61968">
        <w:rPr>
          <w:rFonts w:ascii="Times New Roman" w:hAnsi="Times New Roman" w:cs="Times New Roman"/>
          <w:sz w:val="24"/>
          <w:szCs w:val="24"/>
        </w:rPr>
        <w:t>……</w:t>
      </w:r>
      <w:r w:rsidR="00BE54BC">
        <w:rPr>
          <w:rFonts w:ascii="Times New Roman" w:hAnsi="Times New Roman" w:cs="Times New Roman"/>
          <w:sz w:val="24"/>
          <w:szCs w:val="24"/>
        </w:rPr>
        <w:t>...</w:t>
      </w:r>
      <w:r w:rsidR="00D05D80">
        <w:rPr>
          <w:rFonts w:ascii="Times New Roman" w:hAnsi="Times New Roman" w:cs="Times New Roman"/>
          <w:sz w:val="24"/>
          <w:szCs w:val="24"/>
        </w:rPr>
        <w:t>.</w:t>
      </w:r>
      <w:r w:rsidRPr="000278E3">
        <w:rPr>
          <w:rFonts w:ascii="Times New Roman" w:hAnsi="Times New Roman" w:cs="Times New Roman"/>
          <w:sz w:val="24"/>
          <w:szCs w:val="24"/>
        </w:rPr>
        <w:t>4</w:t>
      </w:r>
    </w:p>
    <w:p w:rsidR="00193137" w:rsidRPr="000278E3" w:rsidRDefault="00193137" w:rsidP="00D05D80">
      <w:pPr>
        <w:spacing w:after="0" w:line="240" w:lineRule="auto"/>
        <w:rPr>
          <w:rFonts w:ascii="Times New Roman" w:hAnsi="Times New Roman" w:cs="Times New Roman"/>
          <w:sz w:val="24"/>
          <w:szCs w:val="24"/>
          <w:lang w:bidi="ru-RU"/>
        </w:rPr>
      </w:pPr>
      <w:r w:rsidRPr="000278E3">
        <w:rPr>
          <w:rFonts w:ascii="Times New Roman" w:hAnsi="Times New Roman" w:cs="Times New Roman"/>
          <w:sz w:val="24"/>
          <w:szCs w:val="24"/>
        </w:rPr>
        <w:t>4.</w:t>
      </w:r>
      <w:r w:rsidRPr="000278E3">
        <w:rPr>
          <w:rFonts w:ascii="Times New Roman" w:hAnsi="Times New Roman" w:cs="Times New Roman"/>
          <w:b/>
          <w:color w:val="000000"/>
          <w:sz w:val="24"/>
          <w:szCs w:val="24"/>
          <w:shd w:val="clear" w:color="auto" w:fill="FFFFFF"/>
          <w:lang w:bidi="ru-RU"/>
        </w:rPr>
        <w:t xml:space="preserve"> </w:t>
      </w:r>
      <w:r w:rsidRPr="000278E3">
        <w:rPr>
          <w:rFonts w:ascii="Times New Roman" w:hAnsi="Times New Roman" w:cs="Times New Roman"/>
          <w:sz w:val="24"/>
          <w:szCs w:val="24"/>
          <w:lang w:bidi="ru-RU"/>
        </w:rPr>
        <w:t>Действия в отношении непрофильных активов………………………………</w:t>
      </w:r>
      <w:r w:rsidR="0064761D" w:rsidRPr="000278E3">
        <w:rPr>
          <w:rFonts w:ascii="Times New Roman" w:hAnsi="Times New Roman" w:cs="Times New Roman"/>
          <w:sz w:val="24"/>
          <w:szCs w:val="24"/>
          <w:lang w:bidi="ru-RU"/>
        </w:rPr>
        <w:t>…..</w:t>
      </w:r>
      <w:r w:rsidR="00D53687" w:rsidRPr="000278E3">
        <w:rPr>
          <w:rFonts w:ascii="Times New Roman" w:hAnsi="Times New Roman" w:cs="Times New Roman"/>
          <w:sz w:val="24"/>
          <w:szCs w:val="24"/>
          <w:lang w:bidi="ru-RU"/>
        </w:rPr>
        <w:t>.</w:t>
      </w:r>
      <w:r w:rsidR="0064761D" w:rsidRPr="000278E3">
        <w:rPr>
          <w:rFonts w:ascii="Times New Roman" w:hAnsi="Times New Roman" w:cs="Times New Roman"/>
          <w:sz w:val="24"/>
          <w:szCs w:val="24"/>
          <w:lang w:bidi="ru-RU"/>
        </w:rPr>
        <w:t>.</w:t>
      </w:r>
      <w:r w:rsidR="005423C3" w:rsidRPr="000278E3">
        <w:rPr>
          <w:rFonts w:ascii="Times New Roman" w:hAnsi="Times New Roman" w:cs="Times New Roman"/>
          <w:sz w:val="24"/>
          <w:szCs w:val="24"/>
          <w:lang w:bidi="ru-RU"/>
        </w:rPr>
        <w:t>.</w:t>
      </w:r>
      <w:r w:rsidR="00D53687" w:rsidRPr="000278E3">
        <w:rPr>
          <w:rFonts w:ascii="Times New Roman" w:hAnsi="Times New Roman" w:cs="Times New Roman"/>
          <w:sz w:val="24"/>
          <w:szCs w:val="24"/>
          <w:lang w:bidi="ru-RU"/>
        </w:rPr>
        <w:t>.</w:t>
      </w:r>
      <w:r w:rsidR="00B61968">
        <w:rPr>
          <w:rFonts w:ascii="Times New Roman" w:hAnsi="Times New Roman" w:cs="Times New Roman"/>
          <w:sz w:val="24"/>
          <w:szCs w:val="24"/>
          <w:lang w:bidi="ru-RU"/>
        </w:rPr>
        <w:t>.</w:t>
      </w:r>
      <w:r w:rsidRPr="000278E3">
        <w:rPr>
          <w:rFonts w:ascii="Times New Roman" w:hAnsi="Times New Roman" w:cs="Times New Roman"/>
          <w:sz w:val="24"/>
          <w:szCs w:val="24"/>
          <w:lang w:bidi="ru-RU"/>
        </w:rPr>
        <w:t>8</w:t>
      </w:r>
    </w:p>
    <w:p w:rsidR="00193137" w:rsidRPr="000278E3" w:rsidRDefault="00193137" w:rsidP="00D05D80">
      <w:pPr>
        <w:spacing w:after="0" w:line="240" w:lineRule="auto"/>
        <w:rPr>
          <w:rFonts w:ascii="Times New Roman" w:hAnsi="Times New Roman" w:cs="Times New Roman"/>
          <w:sz w:val="24"/>
          <w:szCs w:val="24"/>
          <w:lang w:bidi="ru-RU"/>
        </w:rPr>
      </w:pPr>
      <w:r w:rsidRPr="000278E3">
        <w:rPr>
          <w:rFonts w:ascii="Times New Roman" w:hAnsi="Times New Roman" w:cs="Times New Roman"/>
          <w:color w:val="000000"/>
          <w:sz w:val="24"/>
          <w:szCs w:val="24"/>
          <w:shd w:val="clear" w:color="auto" w:fill="FFFFFF"/>
          <w:lang w:bidi="ru-RU"/>
        </w:rPr>
        <w:t xml:space="preserve">5. </w:t>
      </w:r>
      <w:r w:rsidRPr="000278E3">
        <w:rPr>
          <w:rFonts w:ascii="Times New Roman" w:hAnsi="Times New Roman" w:cs="Times New Roman"/>
          <w:bCs/>
          <w:color w:val="000000"/>
          <w:sz w:val="24"/>
          <w:szCs w:val="24"/>
          <w:shd w:val="clear" w:color="auto" w:fill="FFFFFF"/>
          <w:lang w:bidi="ru-RU"/>
        </w:rPr>
        <w:t>Принципы и порядок реализации непрофильных активов…………………</w:t>
      </w:r>
      <w:r w:rsidR="005423C3" w:rsidRPr="000278E3">
        <w:rPr>
          <w:rFonts w:ascii="Times New Roman" w:hAnsi="Times New Roman" w:cs="Times New Roman"/>
          <w:bCs/>
          <w:color w:val="000000"/>
          <w:sz w:val="24"/>
          <w:szCs w:val="24"/>
          <w:shd w:val="clear" w:color="auto" w:fill="FFFFFF"/>
          <w:lang w:bidi="ru-RU"/>
        </w:rPr>
        <w:t>…</w:t>
      </w:r>
      <w:r w:rsidR="0064761D" w:rsidRPr="000278E3">
        <w:rPr>
          <w:rFonts w:ascii="Times New Roman" w:hAnsi="Times New Roman" w:cs="Times New Roman"/>
          <w:bCs/>
          <w:color w:val="000000"/>
          <w:sz w:val="24"/>
          <w:szCs w:val="24"/>
          <w:shd w:val="clear" w:color="auto" w:fill="FFFFFF"/>
          <w:lang w:bidi="ru-RU"/>
        </w:rPr>
        <w:t>…</w:t>
      </w:r>
      <w:r w:rsidR="00D53687" w:rsidRPr="000278E3">
        <w:rPr>
          <w:rFonts w:ascii="Times New Roman" w:hAnsi="Times New Roman" w:cs="Times New Roman"/>
          <w:bCs/>
          <w:color w:val="000000"/>
          <w:sz w:val="24"/>
          <w:szCs w:val="24"/>
          <w:shd w:val="clear" w:color="auto" w:fill="FFFFFF"/>
          <w:lang w:bidi="ru-RU"/>
        </w:rPr>
        <w:t>..</w:t>
      </w:r>
      <w:r w:rsidR="0064761D" w:rsidRPr="000278E3">
        <w:rPr>
          <w:rFonts w:ascii="Times New Roman" w:hAnsi="Times New Roman" w:cs="Times New Roman"/>
          <w:bCs/>
          <w:color w:val="000000"/>
          <w:sz w:val="24"/>
          <w:szCs w:val="24"/>
          <w:shd w:val="clear" w:color="auto" w:fill="FFFFFF"/>
          <w:lang w:bidi="ru-RU"/>
        </w:rPr>
        <w:t>.</w:t>
      </w:r>
      <w:r w:rsidR="00D53687" w:rsidRPr="000278E3">
        <w:rPr>
          <w:rFonts w:ascii="Times New Roman" w:hAnsi="Times New Roman" w:cs="Times New Roman"/>
          <w:bCs/>
          <w:color w:val="000000"/>
          <w:sz w:val="24"/>
          <w:szCs w:val="24"/>
          <w:shd w:val="clear" w:color="auto" w:fill="FFFFFF"/>
          <w:lang w:bidi="ru-RU"/>
        </w:rPr>
        <w:t>.</w:t>
      </w:r>
      <w:r w:rsidR="00B61968">
        <w:rPr>
          <w:rFonts w:ascii="Times New Roman" w:hAnsi="Times New Roman" w:cs="Times New Roman"/>
          <w:bCs/>
          <w:color w:val="000000"/>
          <w:sz w:val="24"/>
          <w:szCs w:val="24"/>
          <w:shd w:val="clear" w:color="auto" w:fill="FFFFFF"/>
          <w:lang w:bidi="ru-RU"/>
        </w:rPr>
        <w:t>.</w:t>
      </w:r>
      <w:r w:rsidRPr="000278E3">
        <w:rPr>
          <w:rFonts w:ascii="Times New Roman" w:hAnsi="Times New Roman" w:cs="Times New Roman"/>
          <w:bCs/>
          <w:color w:val="000000"/>
          <w:sz w:val="24"/>
          <w:szCs w:val="24"/>
          <w:shd w:val="clear" w:color="auto" w:fill="FFFFFF"/>
          <w:lang w:bidi="ru-RU"/>
        </w:rPr>
        <w:t>9</w:t>
      </w:r>
    </w:p>
    <w:p w:rsidR="005423C3" w:rsidRPr="000278E3" w:rsidRDefault="005423C3" w:rsidP="00D05D80">
      <w:pPr>
        <w:spacing w:after="0" w:line="240" w:lineRule="auto"/>
        <w:rPr>
          <w:rFonts w:ascii="Times New Roman" w:hAnsi="Times New Roman" w:cs="Times New Roman"/>
          <w:bCs/>
          <w:sz w:val="24"/>
          <w:szCs w:val="24"/>
          <w:lang w:bidi="ru-RU"/>
        </w:rPr>
      </w:pPr>
      <w:r w:rsidRPr="000278E3">
        <w:rPr>
          <w:rFonts w:ascii="Times New Roman" w:hAnsi="Times New Roman" w:cs="Times New Roman"/>
          <w:sz w:val="24"/>
          <w:szCs w:val="24"/>
          <w:lang w:bidi="ru-RU"/>
        </w:rPr>
        <w:t xml:space="preserve">6. </w:t>
      </w:r>
      <w:r w:rsidRPr="000278E3">
        <w:rPr>
          <w:rFonts w:ascii="Times New Roman" w:hAnsi="Times New Roman" w:cs="Times New Roman"/>
          <w:bCs/>
          <w:sz w:val="24"/>
          <w:szCs w:val="24"/>
          <w:lang w:bidi="ru-RU"/>
        </w:rPr>
        <w:t>Способы продажи непрофильных активов……………………………………</w:t>
      </w:r>
      <w:r w:rsidR="0064761D" w:rsidRPr="000278E3">
        <w:rPr>
          <w:rFonts w:ascii="Times New Roman" w:hAnsi="Times New Roman" w:cs="Times New Roman"/>
          <w:bCs/>
          <w:sz w:val="24"/>
          <w:szCs w:val="24"/>
          <w:lang w:bidi="ru-RU"/>
        </w:rPr>
        <w:t>…...</w:t>
      </w:r>
      <w:r w:rsidR="00D53687" w:rsidRPr="000278E3">
        <w:rPr>
          <w:rFonts w:ascii="Times New Roman" w:hAnsi="Times New Roman" w:cs="Times New Roman"/>
          <w:bCs/>
          <w:sz w:val="24"/>
          <w:szCs w:val="24"/>
          <w:lang w:bidi="ru-RU"/>
        </w:rPr>
        <w:t>...</w:t>
      </w:r>
      <w:r w:rsidRPr="000278E3">
        <w:rPr>
          <w:rFonts w:ascii="Times New Roman" w:hAnsi="Times New Roman" w:cs="Times New Roman"/>
          <w:bCs/>
          <w:sz w:val="24"/>
          <w:szCs w:val="24"/>
          <w:lang w:bidi="ru-RU"/>
        </w:rPr>
        <w:t>11</w:t>
      </w:r>
    </w:p>
    <w:p w:rsidR="00816108" w:rsidRPr="000278E3" w:rsidRDefault="00816108" w:rsidP="00D05D80">
      <w:pPr>
        <w:spacing w:after="0" w:line="240" w:lineRule="auto"/>
        <w:rPr>
          <w:rFonts w:ascii="Times New Roman" w:hAnsi="Times New Roman" w:cs="Times New Roman"/>
          <w:bCs/>
          <w:sz w:val="24"/>
          <w:szCs w:val="24"/>
          <w:lang w:bidi="ru-RU"/>
        </w:rPr>
      </w:pPr>
      <w:r w:rsidRPr="000278E3">
        <w:rPr>
          <w:rFonts w:ascii="Times New Roman" w:hAnsi="Times New Roman" w:cs="Times New Roman"/>
          <w:bCs/>
          <w:sz w:val="24"/>
          <w:szCs w:val="24"/>
          <w:lang w:bidi="ru-RU"/>
        </w:rPr>
        <w:t xml:space="preserve">7. </w:t>
      </w:r>
      <w:r w:rsidRPr="000278E3">
        <w:rPr>
          <w:rFonts w:ascii="Times New Roman" w:hAnsi="Times New Roman" w:cs="Times New Roman"/>
          <w:bCs/>
          <w:iCs/>
          <w:sz w:val="24"/>
          <w:szCs w:val="24"/>
          <w:lang w:bidi="ru-RU"/>
        </w:rPr>
        <w:t>Информационное обеспечение продажи непрофильных активов……………</w:t>
      </w:r>
      <w:r w:rsidR="0064761D" w:rsidRPr="000278E3">
        <w:rPr>
          <w:rFonts w:ascii="Times New Roman" w:hAnsi="Times New Roman" w:cs="Times New Roman"/>
          <w:bCs/>
          <w:iCs/>
          <w:sz w:val="24"/>
          <w:szCs w:val="24"/>
          <w:lang w:bidi="ru-RU"/>
        </w:rPr>
        <w:t>…</w:t>
      </w:r>
      <w:r w:rsidR="00D53687" w:rsidRPr="000278E3">
        <w:rPr>
          <w:rFonts w:ascii="Times New Roman" w:hAnsi="Times New Roman" w:cs="Times New Roman"/>
          <w:bCs/>
          <w:iCs/>
          <w:sz w:val="24"/>
          <w:szCs w:val="24"/>
          <w:lang w:bidi="ru-RU"/>
        </w:rPr>
        <w:t>…</w:t>
      </w:r>
      <w:r w:rsidR="00B61968">
        <w:rPr>
          <w:rFonts w:ascii="Times New Roman" w:hAnsi="Times New Roman" w:cs="Times New Roman"/>
          <w:bCs/>
          <w:iCs/>
          <w:sz w:val="24"/>
          <w:szCs w:val="24"/>
          <w:lang w:bidi="ru-RU"/>
        </w:rPr>
        <w:t>.</w:t>
      </w:r>
      <w:r w:rsidRPr="000278E3">
        <w:rPr>
          <w:rFonts w:ascii="Times New Roman" w:hAnsi="Times New Roman" w:cs="Times New Roman"/>
          <w:bCs/>
          <w:iCs/>
          <w:sz w:val="24"/>
          <w:szCs w:val="24"/>
          <w:lang w:bidi="ru-RU"/>
        </w:rPr>
        <w:t>17</w:t>
      </w:r>
    </w:p>
    <w:p w:rsidR="009B681D" w:rsidRPr="000278E3" w:rsidRDefault="009B681D" w:rsidP="00D05D80">
      <w:pPr>
        <w:spacing w:after="0"/>
        <w:rPr>
          <w:rFonts w:ascii="Times New Roman" w:hAnsi="Times New Roman" w:cs="Times New Roman"/>
          <w:bCs/>
          <w:iCs/>
          <w:color w:val="000000"/>
          <w:sz w:val="24"/>
          <w:szCs w:val="24"/>
          <w:shd w:val="clear" w:color="auto" w:fill="FFFFFF"/>
          <w:lang w:bidi="ru-RU"/>
        </w:rPr>
      </w:pPr>
      <w:r w:rsidRPr="000278E3">
        <w:rPr>
          <w:rFonts w:ascii="Times New Roman" w:hAnsi="Times New Roman" w:cs="Times New Roman"/>
          <w:bCs/>
          <w:sz w:val="24"/>
          <w:szCs w:val="24"/>
          <w:lang w:bidi="ru-RU"/>
        </w:rPr>
        <w:t xml:space="preserve">8. </w:t>
      </w:r>
      <w:r w:rsidRPr="000278E3">
        <w:rPr>
          <w:rFonts w:ascii="Times New Roman" w:hAnsi="Times New Roman" w:cs="Times New Roman"/>
          <w:bCs/>
          <w:iCs/>
          <w:color w:val="000000"/>
          <w:sz w:val="24"/>
          <w:szCs w:val="24"/>
          <w:shd w:val="clear" w:color="auto" w:fill="FFFFFF"/>
          <w:lang w:bidi="ru-RU"/>
        </w:rPr>
        <w:t>Представление отчетности о ходе исполнения Программы ……………………</w:t>
      </w:r>
      <w:r w:rsidR="0064761D" w:rsidRPr="000278E3">
        <w:rPr>
          <w:rFonts w:ascii="Times New Roman" w:hAnsi="Times New Roman" w:cs="Times New Roman"/>
          <w:bCs/>
          <w:iCs/>
          <w:color w:val="000000"/>
          <w:sz w:val="24"/>
          <w:szCs w:val="24"/>
          <w:shd w:val="clear" w:color="auto" w:fill="FFFFFF"/>
          <w:lang w:bidi="ru-RU"/>
        </w:rPr>
        <w:t>….</w:t>
      </w:r>
      <w:r w:rsidRPr="000278E3">
        <w:rPr>
          <w:rFonts w:ascii="Times New Roman" w:hAnsi="Times New Roman" w:cs="Times New Roman"/>
          <w:bCs/>
          <w:iCs/>
          <w:color w:val="000000"/>
          <w:sz w:val="24"/>
          <w:szCs w:val="24"/>
          <w:shd w:val="clear" w:color="auto" w:fill="FFFFFF"/>
          <w:lang w:bidi="ru-RU"/>
        </w:rPr>
        <w:t>18</w:t>
      </w:r>
    </w:p>
    <w:p w:rsidR="0064761D" w:rsidRPr="000278E3" w:rsidRDefault="002A2E2B" w:rsidP="00D05D80">
      <w:pPr>
        <w:spacing w:after="0"/>
        <w:rPr>
          <w:rFonts w:ascii="Times New Roman" w:hAnsi="Times New Roman" w:cs="Times New Roman"/>
          <w:bCs/>
          <w:iCs/>
          <w:color w:val="000000"/>
          <w:sz w:val="24"/>
          <w:szCs w:val="24"/>
          <w:shd w:val="clear" w:color="auto" w:fill="FFFFFF"/>
          <w:lang w:bidi="ru-RU"/>
        </w:rPr>
      </w:pPr>
      <w:r>
        <w:rPr>
          <w:rFonts w:ascii="Times New Roman" w:hAnsi="Times New Roman" w:cs="Times New Roman"/>
          <w:bCs/>
          <w:iCs/>
          <w:color w:val="000000"/>
          <w:sz w:val="24"/>
          <w:szCs w:val="24"/>
          <w:shd w:val="clear" w:color="auto" w:fill="FFFFFF"/>
          <w:lang w:bidi="ru-RU"/>
        </w:rPr>
        <w:t>9</w:t>
      </w:r>
      <w:r w:rsidR="0064761D" w:rsidRPr="000278E3">
        <w:rPr>
          <w:rFonts w:ascii="Times New Roman" w:hAnsi="Times New Roman" w:cs="Times New Roman"/>
          <w:bCs/>
          <w:iCs/>
          <w:color w:val="000000"/>
          <w:sz w:val="24"/>
          <w:szCs w:val="24"/>
          <w:shd w:val="clear" w:color="auto" w:fill="FFFFFF"/>
          <w:lang w:bidi="ru-RU"/>
        </w:rPr>
        <w:t>.</w:t>
      </w:r>
      <w:r w:rsidR="0064761D" w:rsidRPr="000278E3">
        <w:rPr>
          <w:rFonts w:ascii="Times New Roman" w:hAnsi="Times New Roman" w:cs="Times New Roman"/>
          <w:b/>
          <w:bCs/>
          <w:sz w:val="24"/>
          <w:szCs w:val="24"/>
        </w:rPr>
        <w:t xml:space="preserve"> </w:t>
      </w:r>
      <w:r w:rsidR="00767CD6" w:rsidRPr="000278E3">
        <w:rPr>
          <w:rFonts w:ascii="Times New Roman" w:hAnsi="Times New Roman" w:cs="Times New Roman"/>
          <w:bCs/>
          <w:iCs/>
          <w:color w:val="000000"/>
          <w:sz w:val="24"/>
          <w:szCs w:val="24"/>
          <w:shd w:val="clear" w:color="auto" w:fill="FFFFFF"/>
          <w:lang w:bidi="ru-RU"/>
        </w:rPr>
        <w:t>Реестр непрофильных активов АО «</w:t>
      </w:r>
      <w:proofErr w:type="gramStart"/>
      <w:r w:rsidR="00767CD6" w:rsidRPr="000278E3">
        <w:rPr>
          <w:rFonts w:ascii="Times New Roman" w:hAnsi="Times New Roman" w:cs="Times New Roman"/>
          <w:bCs/>
          <w:iCs/>
          <w:color w:val="000000"/>
          <w:sz w:val="24"/>
          <w:szCs w:val="24"/>
          <w:shd w:val="clear" w:color="auto" w:fill="FFFFFF"/>
          <w:lang w:bidi="ru-RU"/>
        </w:rPr>
        <w:t>КР</w:t>
      </w:r>
      <w:proofErr w:type="gramEnd"/>
      <w:r w:rsidR="00767CD6" w:rsidRPr="000278E3">
        <w:rPr>
          <w:rFonts w:ascii="Times New Roman" w:hAnsi="Times New Roman" w:cs="Times New Roman"/>
          <w:bCs/>
          <w:iCs/>
          <w:color w:val="000000"/>
          <w:sz w:val="24"/>
          <w:szCs w:val="24"/>
          <w:shd w:val="clear" w:color="auto" w:fill="FFFFFF"/>
          <w:lang w:bidi="ru-RU"/>
        </w:rPr>
        <w:t xml:space="preserve"> РК»  </w:t>
      </w:r>
      <w:r w:rsidR="0064761D" w:rsidRPr="000278E3">
        <w:rPr>
          <w:rFonts w:ascii="Times New Roman" w:hAnsi="Times New Roman" w:cs="Times New Roman"/>
          <w:bCs/>
          <w:iCs/>
          <w:color w:val="000000"/>
          <w:sz w:val="24"/>
          <w:szCs w:val="24"/>
          <w:shd w:val="clear" w:color="auto" w:fill="FFFFFF"/>
          <w:lang w:bidi="ru-RU"/>
        </w:rPr>
        <w:t>(Приложение № 1)…………</w:t>
      </w:r>
      <w:r w:rsidR="00767CD6" w:rsidRPr="000278E3">
        <w:rPr>
          <w:rFonts w:ascii="Times New Roman" w:hAnsi="Times New Roman" w:cs="Times New Roman"/>
          <w:bCs/>
          <w:iCs/>
          <w:color w:val="000000"/>
          <w:sz w:val="24"/>
          <w:szCs w:val="24"/>
          <w:shd w:val="clear" w:color="auto" w:fill="FFFFFF"/>
          <w:lang w:bidi="ru-RU"/>
        </w:rPr>
        <w:t>………</w:t>
      </w:r>
      <w:r w:rsidR="00EF52CD">
        <w:rPr>
          <w:rFonts w:ascii="Times New Roman" w:hAnsi="Times New Roman" w:cs="Times New Roman"/>
          <w:bCs/>
          <w:iCs/>
          <w:color w:val="000000"/>
          <w:sz w:val="24"/>
          <w:szCs w:val="24"/>
          <w:shd w:val="clear" w:color="auto" w:fill="FFFFFF"/>
          <w:lang w:bidi="ru-RU"/>
        </w:rPr>
        <w:t>.</w:t>
      </w:r>
      <w:r w:rsidR="00767CD6" w:rsidRPr="000278E3">
        <w:rPr>
          <w:rFonts w:ascii="Times New Roman" w:hAnsi="Times New Roman" w:cs="Times New Roman"/>
          <w:bCs/>
          <w:iCs/>
          <w:color w:val="000000"/>
          <w:sz w:val="24"/>
          <w:szCs w:val="24"/>
          <w:shd w:val="clear" w:color="auto" w:fill="FFFFFF"/>
          <w:lang w:bidi="ru-RU"/>
        </w:rPr>
        <w:t>1</w:t>
      </w:r>
      <w:r w:rsidR="00B76D2A">
        <w:rPr>
          <w:rFonts w:ascii="Times New Roman" w:hAnsi="Times New Roman" w:cs="Times New Roman"/>
          <w:bCs/>
          <w:iCs/>
          <w:color w:val="000000"/>
          <w:sz w:val="24"/>
          <w:szCs w:val="24"/>
          <w:shd w:val="clear" w:color="auto" w:fill="FFFFFF"/>
          <w:lang w:bidi="ru-RU"/>
        </w:rPr>
        <w:t>8</w:t>
      </w:r>
    </w:p>
    <w:p w:rsidR="0064761D" w:rsidRPr="0064761D" w:rsidRDefault="0064761D" w:rsidP="00D05D80">
      <w:pPr>
        <w:rPr>
          <w:rFonts w:ascii="Times New Roman" w:hAnsi="Times New Roman" w:cs="Times New Roman"/>
          <w:bCs/>
          <w:iCs/>
          <w:color w:val="000000"/>
          <w:sz w:val="24"/>
          <w:szCs w:val="24"/>
          <w:shd w:val="clear" w:color="auto" w:fill="FFFFFF"/>
          <w:lang w:bidi="ru-RU"/>
        </w:rPr>
      </w:pPr>
      <w:r w:rsidRPr="000278E3">
        <w:rPr>
          <w:rFonts w:ascii="Times New Roman" w:hAnsi="Times New Roman" w:cs="Times New Roman"/>
          <w:bCs/>
          <w:iCs/>
          <w:color w:val="000000"/>
          <w:sz w:val="24"/>
          <w:szCs w:val="24"/>
          <w:shd w:val="clear" w:color="auto" w:fill="FFFFFF"/>
          <w:lang w:bidi="ru-RU"/>
        </w:rPr>
        <w:t>1</w:t>
      </w:r>
      <w:r w:rsidR="002A2E2B">
        <w:rPr>
          <w:rFonts w:ascii="Times New Roman" w:hAnsi="Times New Roman" w:cs="Times New Roman"/>
          <w:bCs/>
          <w:iCs/>
          <w:color w:val="000000"/>
          <w:sz w:val="24"/>
          <w:szCs w:val="24"/>
          <w:shd w:val="clear" w:color="auto" w:fill="FFFFFF"/>
          <w:lang w:bidi="ru-RU"/>
        </w:rPr>
        <w:t>0</w:t>
      </w:r>
      <w:r w:rsidRPr="000278E3">
        <w:rPr>
          <w:rFonts w:ascii="Times New Roman" w:hAnsi="Times New Roman" w:cs="Times New Roman"/>
          <w:bCs/>
          <w:iCs/>
          <w:color w:val="000000"/>
          <w:sz w:val="24"/>
          <w:szCs w:val="24"/>
          <w:shd w:val="clear" w:color="auto" w:fill="FFFFFF"/>
          <w:lang w:bidi="ru-RU"/>
        </w:rPr>
        <w:t>.</w:t>
      </w:r>
      <w:r w:rsidRPr="000278E3">
        <w:rPr>
          <w:rFonts w:ascii="Times New Roman" w:hAnsi="Times New Roman" w:cs="Times New Roman"/>
          <w:sz w:val="24"/>
          <w:szCs w:val="24"/>
        </w:rPr>
        <w:t xml:space="preserve"> </w:t>
      </w:r>
      <w:r w:rsidR="00767CD6" w:rsidRPr="000278E3">
        <w:rPr>
          <w:rFonts w:ascii="Times New Roman" w:hAnsi="Times New Roman" w:cs="Times New Roman"/>
          <w:sz w:val="24"/>
          <w:szCs w:val="24"/>
        </w:rPr>
        <w:t xml:space="preserve">План мероприятий по реализации непрофильных активов                                           </w:t>
      </w:r>
      <w:r w:rsidRPr="000278E3">
        <w:rPr>
          <w:rFonts w:ascii="Times New Roman" w:hAnsi="Times New Roman" w:cs="Times New Roman"/>
          <w:bCs/>
          <w:iCs/>
          <w:color w:val="000000"/>
          <w:sz w:val="24"/>
          <w:szCs w:val="24"/>
          <w:shd w:val="clear" w:color="auto" w:fill="FFFFFF"/>
          <w:lang w:bidi="ru-RU"/>
        </w:rPr>
        <w:t>(Приложение № 2)……………</w:t>
      </w:r>
      <w:r w:rsidR="00CF4357" w:rsidRPr="000278E3">
        <w:rPr>
          <w:rFonts w:ascii="Times New Roman" w:hAnsi="Times New Roman" w:cs="Times New Roman"/>
          <w:bCs/>
          <w:iCs/>
          <w:color w:val="000000"/>
          <w:sz w:val="24"/>
          <w:szCs w:val="24"/>
          <w:shd w:val="clear" w:color="auto" w:fill="FFFFFF"/>
          <w:lang w:bidi="ru-RU"/>
        </w:rPr>
        <w:t>.</w:t>
      </w:r>
      <w:r w:rsidRPr="000278E3">
        <w:rPr>
          <w:rFonts w:ascii="Times New Roman" w:hAnsi="Times New Roman" w:cs="Times New Roman"/>
          <w:bCs/>
          <w:iCs/>
          <w:color w:val="000000"/>
          <w:sz w:val="24"/>
          <w:szCs w:val="24"/>
          <w:shd w:val="clear" w:color="auto" w:fill="FFFFFF"/>
          <w:lang w:bidi="ru-RU"/>
        </w:rPr>
        <w:t>……</w:t>
      </w:r>
      <w:r w:rsidR="00767CD6" w:rsidRPr="000278E3">
        <w:rPr>
          <w:rFonts w:ascii="Times New Roman" w:hAnsi="Times New Roman" w:cs="Times New Roman"/>
          <w:bCs/>
          <w:iCs/>
          <w:color w:val="000000"/>
          <w:sz w:val="24"/>
          <w:szCs w:val="24"/>
          <w:shd w:val="clear" w:color="auto" w:fill="FFFFFF"/>
          <w:lang w:bidi="ru-RU"/>
        </w:rPr>
        <w:t>………………………………………………….....</w:t>
      </w:r>
      <w:r w:rsidR="00B76D2A">
        <w:rPr>
          <w:rFonts w:ascii="Times New Roman" w:hAnsi="Times New Roman" w:cs="Times New Roman"/>
          <w:bCs/>
          <w:iCs/>
          <w:color w:val="000000"/>
          <w:sz w:val="24"/>
          <w:szCs w:val="24"/>
          <w:shd w:val="clear" w:color="auto" w:fill="FFFFFF"/>
          <w:lang w:bidi="ru-RU"/>
        </w:rPr>
        <w:t>19</w:t>
      </w:r>
    </w:p>
    <w:p w:rsidR="0064761D" w:rsidRPr="0064761D" w:rsidRDefault="0064761D" w:rsidP="0064761D">
      <w:pPr>
        <w:spacing w:after="0"/>
        <w:rPr>
          <w:rFonts w:ascii="Times New Roman" w:hAnsi="Times New Roman" w:cs="Times New Roman"/>
          <w:bCs/>
          <w:iCs/>
          <w:color w:val="000000"/>
          <w:sz w:val="24"/>
          <w:szCs w:val="24"/>
          <w:shd w:val="clear" w:color="auto" w:fill="FFFFFF"/>
          <w:lang w:bidi="ru-RU"/>
        </w:rPr>
      </w:pPr>
    </w:p>
    <w:p w:rsidR="0064761D" w:rsidRPr="009C04E6" w:rsidRDefault="0064761D" w:rsidP="0064761D">
      <w:pPr>
        <w:spacing w:after="0"/>
        <w:rPr>
          <w:rFonts w:ascii="Times New Roman" w:hAnsi="Times New Roman" w:cs="Times New Roman"/>
          <w:bCs/>
          <w:iCs/>
          <w:color w:val="000000"/>
          <w:sz w:val="24"/>
          <w:szCs w:val="24"/>
          <w:shd w:val="clear" w:color="auto" w:fill="FFFFFF"/>
          <w:lang w:bidi="ru-RU"/>
        </w:rPr>
      </w:pPr>
    </w:p>
    <w:p w:rsidR="00DD298C" w:rsidRPr="009B681D" w:rsidRDefault="00DD298C" w:rsidP="009B681D">
      <w:pPr>
        <w:spacing w:after="0"/>
        <w:rPr>
          <w:rFonts w:ascii="Times New Roman" w:hAnsi="Times New Roman" w:cs="Times New Roman"/>
          <w:bCs/>
          <w:iCs/>
          <w:color w:val="000000"/>
          <w:sz w:val="24"/>
          <w:szCs w:val="24"/>
          <w:shd w:val="clear" w:color="auto" w:fill="FFFFFF"/>
          <w:lang w:bidi="ru-RU"/>
        </w:rPr>
      </w:pPr>
    </w:p>
    <w:p w:rsidR="00816108" w:rsidRPr="005423C3" w:rsidRDefault="00816108" w:rsidP="005423C3">
      <w:pPr>
        <w:spacing w:line="240" w:lineRule="auto"/>
        <w:jc w:val="both"/>
        <w:rPr>
          <w:rFonts w:ascii="Times New Roman" w:hAnsi="Times New Roman" w:cs="Times New Roman"/>
          <w:bCs/>
          <w:sz w:val="24"/>
          <w:szCs w:val="24"/>
          <w:lang w:bidi="ru-RU"/>
        </w:rPr>
      </w:pPr>
    </w:p>
    <w:p w:rsidR="00193137" w:rsidRPr="005423C3" w:rsidRDefault="00193137" w:rsidP="00193137">
      <w:pPr>
        <w:spacing w:line="240" w:lineRule="auto"/>
        <w:jc w:val="both"/>
        <w:rPr>
          <w:rFonts w:ascii="Times New Roman" w:hAnsi="Times New Roman" w:cs="Times New Roman"/>
          <w:sz w:val="24"/>
          <w:szCs w:val="24"/>
          <w:lang w:bidi="ru-RU"/>
        </w:rPr>
      </w:pPr>
    </w:p>
    <w:p w:rsidR="00C57F68" w:rsidRPr="00C57F68" w:rsidRDefault="00C57F68" w:rsidP="00231D7B">
      <w:pPr>
        <w:spacing w:after="0" w:line="240" w:lineRule="auto"/>
        <w:jc w:val="both"/>
        <w:rPr>
          <w:rFonts w:ascii="Times New Roman" w:hAnsi="Times New Roman" w:cs="Times New Roman"/>
          <w:sz w:val="24"/>
          <w:szCs w:val="24"/>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231D7B" w:rsidRDefault="00231D7B" w:rsidP="00231D7B">
      <w:pPr>
        <w:spacing w:after="0" w:line="240" w:lineRule="auto"/>
        <w:jc w:val="both"/>
        <w:rPr>
          <w:rFonts w:ascii="Times New Roman" w:hAnsi="Times New Roman" w:cs="Times New Roman"/>
          <w:sz w:val="28"/>
          <w:szCs w:val="28"/>
        </w:rPr>
      </w:pPr>
    </w:p>
    <w:p w:rsidR="00635B79" w:rsidRPr="00BE54BC" w:rsidRDefault="00566B2A" w:rsidP="00BE54BC">
      <w:pPr>
        <w:jc w:val="center"/>
        <w:rPr>
          <w:rStyle w:val="10"/>
          <w:bCs w:val="0"/>
          <w:sz w:val="24"/>
          <w:szCs w:val="24"/>
        </w:rPr>
      </w:pPr>
      <w:bookmarkStart w:id="1" w:name="bookmark1"/>
      <w:r w:rsidRPr="00BE54BC">
        <w:rPr>
          <w:rStyle w:val="10"/>
          <w:sz w:val="24"/>
          <w:szCs w:val="24"/>
        </w:rPr>
        <w:t xml:space="preserve">1. </w:t>
      </w:r>
      <w:r w:rsidR="00635B79" w:rsidRPr="00BE54BC">
        <w:rPr>
          <w:rStyle w:val="10"/>
          <w:sz w:val="24"/>
          <w:szCs w:val="24"/>
        </w:rPr>
        <w:t>Общие положения</w:t>
      </w:r>
      <w:bookmarkEnd w:id="1"/>
    </w:p>
    <w:p w:rsidR="00C6156B" w:rsidRDefault="00AA0A31" w:rsidP="00BE54BC">
      <w:pPr>
        <w:spacing w:after="0" w:line="240" w:lineRule="auto"/>
        <w:ind w:firstLine="567"/>
        <w:jc w:val="both"/>
        <w:rPr>
          <w:rStyle w:val="2"/>
          <w:b/>
          <w:bCs/>
          <w:color w:val="000000"/>
          <w:sz w:val="24"/>
        </w:rPr>
      </w:pPr>
      <w:r>
        <w:rPr>
          <w:rStyle w:val="2"/>
          <w:color w:val="000000"/>
          <w:sz w:val="24"/>
        </w:rPr>
        <w:t xml:space="preserve">1.1. </w:t>
      </w:r>
      <w:r w:rsidR="009A3DD7" w:rsidRPr="00BC20F8">
        <w:rPr>
          <w:rStyle w:val="2"/>
          <w:color w:val="000000"/>
          <w:sz w:val="24"/>
        </w:rPr>
        <w:t>Настоящ</w:t>
      </w:r>
      <w:r w:rsidR="00136135" w:rsidRPr="00BC20F8">
        <w:rPr>
          <w:rStyle w:val="2"/>
          <w:color w:val="000000"/>
          <w:sz w:val="24"/>
        </w:rPr>
        <w:t>ая</w:t>
      </w:r>
      <w:r w:rsidR="009A3DD7" w:rsidRPr="00BC20F8">
        <w:rPr>
          <w:rStyle w:val="2"/>
          <w:color w:val="000000"/>
          <w:sz w:val="24"/>
        </w:rPr>
        <w:t xml:space="preserve"> </w:t>
      </w:r>
      <w:r w:rsidR="001A12FA">
        <w:rPr>
          <w:rStyle w:val="2"/>
          <w:color w:val="000000"/>
          <w:sz w:val="24"/>
        </w:rPr>
        <w:t xml:space="preserve">редакция </w:t>
      </w:r>
      <w:r w:rsidR="00136135" w:rsidRPr="00BC20F8">
        <w:rPr>
          <w:rStyle w:val="2"/>
          <w:color w:val="000000"/>
          <w:sz w:val="24"/>
        </w:rPr>
        <w:t>Программ</w:t>
      </w:r>
      <w:r w:rsidR="001A12FA">
        <w:rPr>
          <w:rStyle w:val="2"/>
          <w:color w:val="000000"/>
          <w:sz w:val="24"/>
        </w:rPr>
        <w:t>ы отчуждения непрофильных активов</w:t>
      </w:r>
      <w:r w:rsidR="00136135" w:rsidRPr="00BC20F8">
        <w:rPr>
          <w:rStyle w:val="2"/>
          <w:color w:val="000000"/>
          <w:sz w:val="24"/>
        </w:rPr>
        <w:t xml:space="preserve"> </w:t>
      </w:r>
      <w:r w:rsidR="001A12FA" w:rsidRPr="001A12FA">
        <w:rPr>
          <w:rFonts w:ascii="Times New Roman" w:hAnsi="Times New Roman" w:cs="Times New Roman"/>
          <w:color w:val="000000"/>
          <w:sz w:val="24"/>
          <w:szCs w:val="28"/>
          <w:shd w:val="clear" w:color="auto" w:fill="FFFFFF"/>
        </w:rPr>
        <w:t>АО «</w:t>
      </w:r>
      <w:proofErr w:type="gramStart"/>
      <w:r w:rsidR="001A12FA" w:rsidRPr="001A12FA">
        <w:rPr>
          <w:rFonts w:ascii="Times New Roman" w:hAnsi="Times New Roman" w:cs="Times New Roman"/>
          <w:color w:val="000000"/>
          <w:sz w:val="24"/>
          <w:szCs w:val="28"/>
          <w:shd w:val="clear" w:color="auto" w:fill="FFFFFF"/>
        </w:rPr>
        <w:t>КР</w:t>
      </w:r>
      <w:proofErr w:type="gramEnd"/>
      <w:r w:rsidR="001A12FA" w:rsidRPr="001A12FA">
        <w:rPr>
          <w:rFonts w:ascii="Times New Roman" w:hAnsi="Times New Roman" w:cs="Times New Roman"/>
          <w:color w:val="000000"/>
          <w:sz w:val="24"/>
          <w:szCs w:val="28"/>
          <w:shd w:val="clear" w:color="auto" w:fill="FFFFFF"/>
        </w:rPr>
        <w:t xml:space="preserve"> РК» </w:t>
      </w:r>
      <w:r w:rsidR="001A12FA" w:rsidRPr="00355508">
        <w:rPr>
          <w:rFonts w:ascii="Times New Roman" w:hAnsi="Times New Roman" w:cs="Times New Roman"/>
          <w:color w:val="000000"/>
          <w:sz w:val="24"/>
          <w:szCs w:val="28"/>
          <w:shd w:val="clear" w:color="auto" w:fill="FFFFFF"/>
        </w:rPr>
        <w:t xml:space="preserve">(редакция № 4) </w:t>
      </w:r>
      <w:r w:rsidR="00136135" w:rsidRPr="00355508">
        <w:rPr>
          <w:rStyle w:val="2"/>
          <w:color w:val="000000"/>
          <w:sz w:val="24"/>
        </w:rPr>
        <w:t>разработана</w:t>
      </w:r>
      <w:r w:rsidR="007C362D" w:rsidRPr="00355508">
        <w:rPr>
          <w:rStyle w:val="2"/>
          <w:color w:val="000000"/>
          <w:sz w:val="24"/>
        </w:rPr>
        <w:t xml:space="preserve"> </w:t>
      </w:r>
      <w:r w:rsidR="00AD1EC9" w:rsidRPr="00355508">
        <w:rPr>
          <w:rStyle w:val="2"/>
          <w:color w:val="000000"/>
          <w:sz w:val="24"/>
        </w:rPr>
        <w:t xml:space="preserve">с учетом </w:t>
      </w:r>
      <w:r w:rsidR="00AD1EC9" w:rsidRPr="00355508">
        <w:rPr>
          <w:rFonts w:ascii="Times New Roman" w:hAnsi="Times New Roman" w:cs="Times New Roman"/>
          <w:bCs/>
          <w:sz w:val="24"/>
          <w:szCs w:val="28"/>
          <w:shd w:val="clear" w:color="auto" w:fill="FFFFFF"/>
        </w:rPr>
        <w:t xml:space="preserve">методических </w:t>
      </w:r>
      <w:hyperlink r:id="rId9" w:history="1">
        <w:r w:rsidR="00AD1EC9" w:rsidRPr="00355508">
          <w:rPr>
            <w:rStyle w:val="a5"/>
            <w:rFonts w:ascii="Times New Roman" w:hAnsi="Times New Roman" w:cs="Times New Roman"/>
            <w:bCs/>
            <w:color w:val="auto"/>
            <w:sz w:val="24"/>
            <w:szCs w:val="28"/>
            <w:u w:val="none"/>
            <w:shd w:val="clear" w:color="auto" w:fill="FFFFFF"/>
          </w:rPr>
          <w:t>рекомендаций</w:t>
        </w:r>
      </w:hyperlink>
      <w:r w:rsidR="000D6BA0" w:rsidRPr="00355508">
        <w:rPr>
          <w:rStyle w:val="a5"/>
          <w:rFonts w:ascii="Times New Roman" w:hAnsi="Times New Roman" w:cs="Times New Roman"/>
          <w:bCs/>
          <w:color w:val="auto"/>
          <w:sz w:val="24"/>
          <w:szCs w:val="28"/>
          <w:u w:val="none"/>
          <w:shd w:val="clear" w:color="auto" w:fill="FFFFFF"/>
        </w:rPr>
        <w:t xml:space="preserve"> по выявлению и реализации непрофильных активов</w:t>
      </w:r>
      <w:r w:rsidR="00AD1EC9" w:rsidRPr="00355508">
        <w:rPr>
          <w:rFonts w:ascii="Times New Roman" w:hAnsi="Times New Roman" w:cs="Times New Roman"/>
          <w:bCs/>
          <w:sz w:val="24"/>
          <w:szCs w:val="28"/>
          <w:shd w:val="clear" w:color="auto" w:fill="FFFFFF"/>
        </w:rPr>
        <w:t>, утвержденных распоряжением Правительства</w:t>
      </w:r>
      <w:r w:rsidR="001A12FA" w:rsidRPr="00355508">
        <w:rPr>
          <w:rFonts w:ascii="Times New Roman" w:hAnsi="Times New Roman" w:cs="Times New Roman"/>
          <w:bCs/>
          <w:sz w:val="24"/>
          <w:szCs w:val="28"/>
          <w:shd w:val="clear" w:color="auto" w:fill="FFFFFF"/>
        </w:rPr>
        <w:t xml:space="preserve"> Российской Федерации от 10.05.</w:t>
      </w:r>
      <w:r w:rsidR="00AD1EC9" w:rsidRPr="00355508">
        <w:rPr>
          <w:rFonts w:ascii="Times New Roman" w:hAnsi="Times New Roman" w:cs="Times New Roman"/>
          <w:bCs/>
          <w:sz w:val="24"/>
          <w:szCs w:val="28"/>
          <w:shd w:val="clear" w:color="auto" w:fill="FFFFFF"/>
        </w:rPr>
        <w:t xml:space="preserve">2017 </w:t>
      </w:r>
      <w:r w:rsidR="001A12FA" w:rsidRPr="00355508">
        <w:rPr>
          <w:rFonts w:ascii="Times New Roman" w:hAnsi="Times New Roman" w:cs="Times New Roman"/>
          <w:bCs/>
          <w:sz w:val="24"/>
          <w:szCs w:val="28"/>
          <w:shd w:val="clear" w:color="auto" w:fill="FFFFFF"/>
        </w:rPr>
        <w:t>№</w:t>
      </w:r>
      <w:r w:rsidR="00AD1EC9" w:rsidRPr="00355508">
        <w:rPr>
          <w:rFonts w:ascii="Times New Roman" w:hAnsi="Times New Roman" w:cs="Times New Roman"/>
          <w:bCs/>
          <w:sz w:val="24"/>
          <w:szCs w:val="28"/>
          <w:shd w:val="clear" w:color="auto" w:fill="FFFFFF"/>
        </w:rPr>
        <w:t xml:space="preserve"> 894-р</w:t>
      </w:r>
      <w:r w:rsidR="00AD1EC9">
        <w:rPr>
          <w:rFonts w:ascii="Times New Roman" w:hAnsi="Times New Roman" w:cs="Times New Roman"/>
          <w:b/>
          <w:bCs/>
          <w:color w:val="000000"/>
          <w:sz w:val="24"/>
          <w:szCs w:val="28"/>
          <w:shd w:val="clear" w:color="auto" w:fill="FFFFFF"/>
        </w:rPr>
        <w:t xml:space="preserve">, </w:t>
      </w:r>
      <w:r w:rsidR="00DE4EA9" w:rsidRPr="00DE4EA9">
        <w:rPr>
          <w:rFonts w:ascii="Times New Roman" w:hAnsi="Times New Roman" w:cs="Times New Roman"/>
          <w:sz w:val="24"/>
          <w:szCs w:val="28"/>
          <w:lang w:bidi="ru-RU"/>
        </w:rPr>
        <w:t>в целях регулирования вопросов по выявлению и отчуждени</w:t>
      </w:r>
      <w:r w:rsidR="00DE4EA9">
        <w:rPr>
          <w:rFonts w:ascii="Times New Roman" w:hAnsi="Times New Roman" w:cs="Times New Roman"/>
          <w:sz w:val="24"/>
          <w:szCs w:val="28"/>
          <w:lang w:bidi="ru-RU"/>
        </w:rPr>
        <w:t>ю непрофильных активов Общества</w:t>
      </w:r>
      <w:r w:rsidR="00876088" w:rsidRPr="00BC20F8">
        <w:rPr>
          <w:rStyle w:val="2"/>
          <w:color w:val="000000"/>
          <w:sz w:val="24"/>
        </w:rPr>
        <w:t>.</w:t>
      </w:r>
    </w:p>
    <w:p w:rsidR="00C6156B" w:rsidRDefault="00AA0A31" w:rsidP="00BE54BC">
      <w:pPr>
        <w:spacing w:after="0" w:line="240" w:lineRule="auto"/>
        <w:ind w:firstLine="567"/>
        <w:jc w:val="both"/>
        <w:rPr>
          <w:rFonts w:ascii="Times New Roman" w:hAnsi="Times New Roman" w:cs="Times New Roman"/>
          <w:b/>
          <w:bCs/>
          <w:color w:val="000000"/>
          <w:sz w:val="24"/>
          <w:szCs w:val="28"/>
          <w:shd w:val="clear" w:color="auto" w:fill="FFFFFF"/>
        </w:rPr>
      </w:pPr>
      <w:r>
        <w:rPr>
          <w:rStyle w:val="2"/>
          <w:color w:val="000000"/>
          <w:sz w:val="24"/>
        </w:rPr>
        <w:t xml:space="preserve">1.2. </w:t>
      </w:r>
      <w:bookmarkStart w:id="2" w:name="bookmark2"/>
      <w:bookmarkStart w:id="3" w:name="bookmark5"/>
      <w:r w:rsidR="00C6156B" w:rsidRPr="00C6156B">
        <w:rPr>
          <w:rFonts w:ascii="Times New Roman" w:hAnsi="Times New Roman" w:cs="Times New Roman"/>
          <w:color w:val="000000"/>
          <w:sz w:val="24"/>
          <w:szCs w:val="28"/>
          <w:shd w:val="clear" w:color="auto" w:fill="FFFFFF"/>
          <w:lang w:bidi="ru-RU"/>
        </w:rPr>
        <w:t>Программа определяет цели и порядок отчуждения непрофильных активов, принадлежащих Обществу.</w:t>
      </w:r>
    </w:p>
    <w:p w:rsidR="00C6156B" w:rsidRDefault="00C6156B" w:rsidP="00BE54BC">
      <w:pPr>
        <w:spacing w:after="0" w:line="240" w:lineRule="auto"/>
        <w:ind w:firstLine="567"/>
        <w:jc w:val="both"/>
        <w:rPr>
          <w:rFonts w:ascii="Times New Roman" w:hAnsi="Times New Roman" w:cs="Times New Roman"/>
          <w:color w:val="000000"/>
          <w:sz w:val="24"/>
          <w:szCs w:val="28"/>
          <w:shd w:val="clear" w:color="auto" w:fill="FFFFFF"/>
          <w:lang w:bidi="ru-RU"/>
        </w:rPr>
      </w:pPr>
      <w:r w:rsidRPr="00C6156B">
        <w:rPr>
          <w:rFonts w:ascii="Times New Roman" w:hAnsi="Times New Roman" w:cs="Times New Roman"/>
          <w:bCs/>
          <w:color w:val="000000"/>
          <w:sz w:val="24"/>
          <w:szCs w:val="28"/>
          <w:shd w:val="clear" w:color="auto" w:fill="FFFFFF"/>
        </w:rPr>
        <w:t>1.3.</w:t>
      </w:r>
      <w:r>
        <w:rPr>
          <w:rFonts w:ascii="Times New Roman" w:hAnsi="Times New Roman" w:cs="Times New Roman"/>
          <w:b/>
          <w:bCs/>
          <w:color w:val="000000"/>
          <w:sz w:val="24"/>
          <w:szCs w:val="28"/>
          <w:shd w:val="clear" w:color="auto" w:fill="FFFFFF"/>
        </w:rPr>
        <w:t xml:space="preserve"> </w:t>
      </w:r>
      <w:r w:rsidRPr="00C6156B">
        <w:rPr>
          <w:rFonts w:ascii="Times New Roman" w:hAnsi="Times New Roman" w:cs="Times New Roman"/>
          <w:color w:val="000000"/>
          <w:sz w:val="24"/>
          <w:szCs w:val="28"/>
          <w:shd w:val="clear" w:color="auto" w:fill="FFFFFF"/>
          <w:lang w:bidi="ru-RU"/>
        </w:rPr>
        <w:t>Основные определения и сокращения, применяемые в Программе:</w:t>
      </w:r>
    </w:p>
    <w:bookmarkEnd w:id="2"/>
    <w:p w:rsidR="00C6156B" w:rsidRDefault="009E04B6" w:rsidP="00BE54BC">
      <w:pPr>
        <w:spacing w:after="0" w:line="240" w:lineRule="auto"/>
        <w:ind w:firstLine="567"/>
        <w:jc w:val="both"/>
        <w:rPr>
          <w:rStyle w:val="2"/>
          <w:color w:val="000000"/>
          <w:sz w:val="24"/>
        </w:rPr>
      </w:pPr>
      <w:r w:rsidRPr="00E327D3">
        <w:rPr>
          <w:rStyle w:val="2"/>
          <w:color w:val="000000"/>
          <w:sz w:val="24"/>
        </w:rPr>
        <w:t xml:space="preserve">Общество </w:t>
      </w:r>
      <w:r w:rsidR="0069742C" w:rsidRPr="00E327D3">
        <w:rPr>
          <w:rStyle w:val="2"/>
          <w:color w:val="000000"/>
          <w:sz w:val="24"/>
        </w:rPr>
        <w:t>–</w:t>
      </w:r>
      <w:r w:rsidRPr="00E327D3">
        <w:rPr>
          <w:rStyle w:val="2"/>
          <w:color w:val="000000"/>
          <w:sz w:val="24"/>
        </w:rPr>
        <w:t xml:space="preserve"> </w:t>
      </w:r>
      <w:r w:rsidR="00073B20">
        <w:rPr>
          <w:rStyle w:val="2"/>
          <w:color w:val="000000"/>
          <w:sz w:val="24"/>
        </w:rPr>
        <w:t>АО «</w:t>
      </w:r>
      <w:proofErr w:type="gramStart"/>
      <w:r w:rsidR="00073B20">
        <w:rPr>
          <w:rStyle w:val="2"/>
          <w:color w:val="000000"/>
          <w:sz w:val="24"/>
        </w:rPr>
        <w:t>КР</w:t>
      </w:r>
      <w:proofErr w:type="gramEnd"/>
      <w:r w:rsidR="00073B20">
        <w:rPr>
          <w:rStyle w:val="2"/>
          <w:color w:val="000000"/>
          <w:sz w:val="24"/>
        </w:rPr>
        <w:t xml:space="preserve"> РК»</w:t>
      </w:r>
      <w:r w:rsidR="0069742C" w:rsidRPr="00E327D3">
        <w:rPr>
          <w:rStyle w:val="2"/>
          <w:color w:val="000000"/>
          <w:sz w:val="24"/>
        </w:rPr>
        <w:t>.</w:t>
      </w:r>
    </w:p>
    <w:p w:rsidR="00C6156B" w:rsidRPr="00C6156B" w:rsidRDefault="00C6156B" w:rsidP="00BE54BC">
      <w:pPr>
        <w:spacing w:after="0" w:line="240" w:lineRule="auto"/>
        <w:ind w:firstLine="567"/>
        <w:jc w:val="both"/>
        <w:rPr>
          <w:rFonts w:ascii="Times New Roman" w:hAnsi="Times New Roman" w:cs="Times New Roman"/>
          <w:color w:val="000000"/>
          <w:sz w:val="24"/>
          <w:szCs w:val="28"/>
          <w:shd w:val="clear" w:color="auto" w:fill="FFFFFF"/>
        </w:rPr>
      </w:pPr>
      <w:r w:rsidRPr="00C6156B">
        <w:rPr>
          <w:rFonts w:ascii="Times New Roman" w:hAnsi="Times New Roman" w:cs="Times New Roman"/>
          <w:color w:val="000000"/>
          <w:sz w:val="24"/>
          <w:szCs w:val="28"/>
          <w:shd w:val="clear" w:color="auto" w:fill="FFFFFF"/>
          <w:lang w:bidi="ru-RU"/>
        </w:rPr>
        <w:t>Программа по выявлению и отчуждению непрофильных активов (Программа) - внутренний документ Общества, отражающий основные подходы, принципы и механизм выявления и отчуждения непрофильных активов;</w:t>
      </w:r>
    </w:p>
    <w:p w:rsidR="00C6156B" w:rsidRPr="00C6156B" w:rsidRDefault="00C6156B" w:rsidP="00BE54BC">
      <w:pPr>
        <w:spacing w:after="0" w:line="240" w:lineRule="auto"/>
        <w:ind w:firstLine="567"/>
        <w:jc w:val="both"/>
        <w:rPr>
          <w:rFonts w:ascii="Times New Roman" w:hAnsi="Times New Roman" w:cs="Times New Roman"/>
          <w:color w:val="000000"/>
          <w:sz w:val="24"/>
          <w:szCs w:val="28"/>
          <w:shd w:val="clear" w:color="auto" w:fill="FFFFFF"/>
          <w:lang w:bidi="ru-RU"/>
        </w:rPr>
      </w:pPr>
      <w:r w:rsidRPr="00C6156B">
        <w:rPr>
          <w:rFonts w:ascii="Times New Roman" w:hAnsi="Times New Roman" w:cs="Times New Roman"/>
          <w:color w:val="000000"/>
          <w:sz w:val="24"/>
          <w:szCs w:val="28"/>
          <w:shd w:val="clear" w:color="auto" w:fill="FFFFFF"/>
          <w:lang w:bidi="ru-RU"/>
        </w:rPr>
        <w:t>Активы - основные и оборотные средства Общества, включая денежные средства, материальные ценности, нематериальные активы, финансовые вложения;</w:t>
      </w:r>
    </w:p>
    <w:p w:rsidR="00C6156B" w:rsidRPr="00C6156B" w:rsidRDefault="00C6156B" w:rsidP="00BE54BC">
      <w:pPr>
        <w:spacing w:after="0" w:line="240" w:lineRule="auto"/>
        <w:ind w:firstLine="567"/>
        <w:jc w:val="both"/>
        <w:rPr>
          <w:rFonts w:ascii="Times New Roman" w:hAnsi="Times New Roman" w:cs="Times New Roman"/>
          <w:color w:val="000000"/>
          <w:sz w:val="24"/>
          <w:szCs w:val="28"/>
          <w:shd w:val="clear" w:color="auto" w:fill="FFFFFF"/>
          <w:lang w:bidi="ru-RU"/>
        </w:rPr>
      </w:pPr>
      <w:r w:rsidRPr="00C6156B">
        <w:rPr>
          <w:rFonts w:ascii="Times New Roman" w:hAnsi="Times New Roman" w:cs="Times New Roman"/>
          <w:color w:val="000000"/>
          <w:sz w:val="24"/>
          <w:szCs w:val="28"/>
          <w:shd w:val="clear" w:color="auto" w:fill="FFFFFF"/>
          <w:lang w:bidi="ru-RU"/>
        </w:rPr>
        <w:t xml:space="preserve">Стратегия развития Общества (Стратегия) - внутренний документ Общества, содержащий четко сформулированные и измеримые стратегические цели развития Общества, информацию о его текущем положении в отрасли, целевой финансовой </w:t>
      </w:r>
      <w:proofErr w:type="gramStart"/>
      <w:r w:rsidRPr="00C6156B">
        <w:rPr>
          <w:rFonts w:ascii="Times New Roman" w:hAnsi="Times New Roman" w:cs="Times New Roman"/>
          <w:color w:val="000000"/>
          <w:sz w:val="24"/>
          <w:szCs w:val="28"/>
          <w:shd w:val="clear" w:color="auto" w:fill="FFFFFF"/>
          <w:lang w:bidi="ru-RU"/>
        </w:rPr>
        <w:t>бизнес-модели</w:t>
      </w:r>
      <w:proofErr w:type="gramEnd"/>
      <w:r w:rsidRPr="00C6156B">
        <w:rPr>
          <w:rFonts w:ascii="Times New Roman" w:hAnsi="Times New Roman" w:cs="Times New Roman"/>
          <w:color w:val="000000"/>
          <w:sz w:val="24"/>
          <w:szCs w:val="28"/>
          <w:shd w:val="clear" w:color="auto" w:fill="FFFFFF"/>
          <w:lang w:bidi="ru-RU"/>
        </w:rPr>
        <w:t xml:space="preserve"> и стратегических инициативах, стоящих перед Обществом, на период не менее 5 лет;</w:t>
      </w:r>
    </w:p>
    <w:p w:rsidR="00C6156B" w:rsidRPr="00C6156B" w:rsidRDefault="00C6156B" w:rsidP="00BE54BC">
      <w:pPr>
        <w:spacing w:after="0" w:line="240" w:lineRule="auto"/>
        <w:ind w:firstLine="567"/>
        <w:jc w:val="both"/>
        <w:rPr>
          <w:rFonts w:ascii="Times New Roman" w:hAnsi="Times New Roman" w:cs="Times New Roman"/>
          <w:color w:val="000000"/>
          <w:sz w:val="24"/>
          <w:szCs w:val="28"/>
          <w:shd w:val="clear" w:color="auto" w:fill="FFFFFF"/>
          <w:lang w:bidi="ru-RU"/>
        </w:rPr>
      </w:pPr>
      <w:r w:rsidRPr="00C6156B">
        <w:rPr>
          <w:rFonts w:ascii="Times New Roman" w:hAnsi="Times New Roman" w:cs="Times New Roman"/>
          <w:color w:val="000000"/>
          <w:sz w:val="24"/>
          <w:szCs w:val="28"/>
          <w:shd w:val="clear" w:color="auto" w:fill="FFFFFF"/>
          <w:lang w:bidi="ru-RU"/>
        </w:rPr>
        <w:t>Профильные активы - активы, принадлежащие Обществу на праве собственности и используемые в основных видах деятельности, или необходимые для реализации долгосрочной программы развития, Стратегии, или соответствующие критериям профильности в соответствии с настоящей программой;</w:t>
      </w:r>
    </w:p>
    <w:p w:rsidR="00C6156B" w:rsidRPr="00C6156B" w:rsidRDefault="00C6156B" w:rsidP="00BE54BC">
      <w:pPr>
        <w:spacing w:after="0" w:line="240" w:lineRule="auto"/>
        <w:ind w:firstLine="567"/>
        <w:jc w:val="both"/>
        <w:rPr>
          <w:rFonts w:ascii="Times New Roman" w:hAnsi="Times New Roman" w:cs="Times New Roman"/>
          <w:color w:val="000000"/>
          <w:sz w:val="24"/>
          <w:szCs w:val="28"/>
          <w:shd w:val="clear" w:color="auto" w:fill="FFFFFF"/>
          <w:lang w:bidi="ru-RU"/>
        </w:rPr>
      </w:pPr>
      <w:r w:rsidRPr="00C6156B">
        <w:rPr>
          <w:rFonts w:ascii="Times New Roman" w:hAnsi="Times New Roman" w:cs="Times New Roman"/>
          <w:color w:val="000000"/>
          <w:sz w:val="24"/>
          <w:szCs w:val="28"/>
          <w:shd w:val="clear" w:color="auto" w:fill="FFFFFF"/>
          <w:lang w:bidi="ru-RU"/>
        </w:rPr>
        <w:t>Непрофильные активы - активы, принадлежащие Обществу на праве собственности, не соответствую</w:t>
      </w:r>
      <w:r w:rsidR="00A722D0">
        <w:rPr>
          <w:rFonts w:ascii="Times New Roman" w:hAnsi="Times New Roman" w:cs="Times New Roman"/>
          <w:color w:val="000000"/>
          <w:sz w:val="24"/>
          <w:szCs w:val="28"/>
          <w:shd w:val="clear" w:color="auto" w:fill="FFFFFF"/>
          <w:lang w:bidi="ru-RU"/>
        </w:rPr>
        <w:t>щие понятию «профильные активы»</w:t>
      </w:r>
      <w:r w:rsidRPr="00C6156B">
        <w:rPr>
          <w:rFonts w:ascii="Times New Roman" w:hAnsi="Times New Roman" w:cs="Times New Roman"/>
          <w:color w:val="000000"/>
          <w:sz w:val="24"/>
          <w:szCs w:val="28"/>
          <w:shd w:val="clear" w:color="auto" w:fill="FFFFFF"/>
          <w:lang w:bidi="ru-RU"/>
        </w:rPr>
        <w:t>;</w:t>
      </w:r>
    </w:p>
    <w:p w:rsidR="00C6156B" w:rsidRPr="00C6156B" w:rsidRDefault="00C6156B" w:rsidP="00BE54BC">
      <w:pPr>
        <w:spacing w:after="0" w:line="240" w:lineRule="auto"/>
        <w:ind w:firstLine="567"/>
        <w:jc w:val="both"/>
        <w:rPr>
          <w:rFonts w:ascii="Times New Roman" w:hAnsi="Times New Roman" w:cs="Times New Roman"/>
          <w:color w:val="000000"/>
          <w:sz w:val="24"/>
          <w:szCs w:val="28"/>
          <w:shd w:val="clear" w:color="auto" w:fill="FFFFFF"/>
          <w:lang w:bidi="ru-RU"/>
        </w:rPr>
      </w:pPr>
      <w:r w:rsidRPr="00C6156B">
        <w:rPr>
          <w:rFonts w:ascii="Times New Roman" w:hAnsi="Times New Roman" w:cs="Times New Roman"/>
          <w:color w:val="000000"/>
          <w:sz w:val="24"/>
          <w:szCs w:val="28"/>
          <w:shd w:val="clear" w:color="auto" w:fill="FFFFFF"/>
          <w:lang w:bidi="ru-RU"/>
        </w:rPr>
        <w:t>Реестр непрофильных активов - перечень данных, содержащий основную информацию о непрофильных активах Общества, их наименование, балансовую стоимость, предполагаемые сроки отчуждения и иную необходимую информацию;</w:t>
      </w:r>
    </w:p>
    <w:p w:rsidR="00C6156B" w:rsidRDefault="00C6156B" w:rsidP="00BE54BC">
      <w:pPr>
        <w:spacing w:after="0" w:line="240" w:lineRule="auto"/>
        <w:ind w:firstLine="567"/>
        <w:jc w:val="both"/>
        <w:rPr>
          <w:rFonts w:ascii="Times New Roman" w:hAnsi="Times New Roman" w:cs="Times New Roman"/>
          <w:color w:val="000000"/>
          <w:sz w:val="24"/>
          <w:szCs w:val="28"/>
          <w:shd w:val="clear" w:color="auto" w:fill="FFFFFF"/>
          <w:lang w:bidi="ru-RU"/>
        </w:rPr>
      </w:pPr>
      <w:r w:rsidRPr="00C6156B">
        <w:rPr>
          <w:rFonts w:ascii="Times New Roman" w:hAnsi="Times New Roman" w:cs="Times New Roman"/>
          <w:color w:val="000000"/>
          <w:sz w:val="24"/>
          <w:szCs w:val="28"/>
          <w:shd w:val="clear" w:color="auto" w:fill="FFFFFF"/>
          <w:lang w:bidi="ru-RU"/>
        </w:rPr>
        <w:t xml:space="preserve">Единица управленческого учета - отдельный актив или комплекс активов, </w:t>
      </w:r>
      <w:proofErr w:type="gramStart"/>
      <w:r w:rsidRPr="00C6156B">
        <w:rPr>
          <w:rFonts w:ascii="Times New Roman" w:hAnsi="Times New Roman" w:cs="Times New Roman"/>
          <w:color w:val="000000"/>
          <w:sz w:val="24"/>
          <w:szCs w:val="28"/>
          <w:shd w:val="clear" w:color="auto" w:fill="FFFFFF"/>
          <w:lang w:bidi="ru-RU"/>
        </w:rPr>
        <w:t>способных</w:t>
      </w:r>
      <w:proofErr w:type="gramEnd"/>
      <w:r w:rsidRPr="00C6156B">
        <w:rPr>
          <w:rFonts w:ascii="Times New Roman" w:hAnsi="Times New Roman" w:cs="Times New Roman"/>
          <w:color w:val="000000"/>
          <w:sz w:val="24"/>
          <w:szCs w:val="28"/>
          <w:shd w:val="clear" w:color="auto" w:fill="FFFFFF"/>
          <w:lang w:bidi="ru-RU"/>
        </w:rPr>
        <w:t xml:space="preserve"> в том числе потенциально генерировать поступление денежных средств.</w:t>
      </w:r>
    </w:p>
    <w:p w:rsidR="00C57F68" w:rsidRDefault="00D33B9D" w:rsidP="00BE54BC">
      <w:pPr>
        <w:spacing w:after="0" w:line="240" w:lineRule="auto"/>
        <w:ind w:firstLine="567"/>
        <w:jc w:val="both"/>
        <w:rPr>
          <w:rStyle w:val="2"/>
          <w:sz w:val="24"/>
          <w:szCs w:val="24"/>
          <w:shd w:val="clear" w:color="auto" w:fill="auto"/>
        </w:rPr>
      </w:pPr>
      <w:r>
        <w:rPr>
          <w:rFonts w:ascii="Times New Roman" w:hAnsi="Times New Roman" w:cs="Times New Roman"/>
          <w:color w:val="000000"/>
          <w:sz w:val="24"/>
          <w:szCs w:val="28"/>
          <w:shd w:val="clear" w:color="auto" w:fill="FFFFFF"/>
          <w:lang w:bidi="ru-RU"/>
        </w:rPr>
        <w:t xml:space="preserve">1.4. Товарно-материальные ценности, принятые к учету в Обществе, </w:t>
      </w:r>
      <w:r w:rsidR="00866811">
        <w:rPr>
          <w:rFonts w:ascii="Times New Roman" w:hAnsi="Times New Roman" w:cs="Times New Roman"/>
          <w:color w:val="000000"/>
          <w:sz w:val="24"/>
          <w:szCs w:val="28"/>
          <w:shd w:val="clear" w:color="auto" w:fill="FFFFFF"/>
          <w:lang w:bidi="ru-RU"/>
        </w:rPr>
        <w:t xml:space="preserve">не подлежат анализу по настоящей Программе и соответственно не включаются </w:t>
      </w:r>
      <w:r w:rsidR="0060381E">
        <w:rPr>
          <w:rFonts w:ascii="Times New Roman" w:hAnsi="Times New Roman" w:cs="Times New Roman"/>
          <w:color w:val="000000"/>
          <w:sz w:val="24"/>
          <w:szCs w:val="28"/>
          <w:shd w:val="clear" w:color="auto" w:fill="FFFFFF"/>
          <w:lang w:bidi="ru-RU"/>
        </w:rPr>
        <w:t>в</w:t>
      </w:r>
      <w:r w:rsidR="00866811">
        <w:rPr>
          <w:rFonts w:ascii="Times New Roman" w:hAnsi="Times New Roman" w:cs="Times New Roman"/>
          <w:color w:val="000000"/>
          <w:sz w:val="24"/>
          <w:szCs w:val="28"/>
          <w:shd w:val="clear" w:color="auto" w:fill="FFFFFF"/>
          <w:lang w:bidi="ru-RU"/>
        </w:rPr>
        <w:t xml:space="preserve"> </w:t>
      </w:r>
      <w:r w:rsidR="00127C45">
        <w:rPr>
          <w:rFonts w:ascii="Times New Roman" w:hAnsi="Times New Roman" w:cs="Times New Roman"/>
          <w:color w:val="000000"/>
          <w:sz w:val="24"/>
          <w:szCs w:val="28"/>
          <w:shd w:val="clear" w:color="auto" w:fill="FFFFFF"/>
          <w:lang w:bidi="ru-RU"/>
        </w:rPr>
        <w:t>р</w:t>
      </w:r>
      <w:r w:rsidR="00866811" w:rsidRPr="00866811">
        <w:rPr>
          <w:rFonts w:ascii="Times New Roman" w:hAnsi="Times New Roman" w:cs="Times New Roman"/>
          <w:color w:val="000000"/>
          <w:sz w:val="24"/>
          <w:szCs w:val="28"/>
          <w:shd w:val="clear" w:color="auto" w:fill="FFFFFF"/>
          <w:lang w:bidi="ru-RU"/>
        </w:rPr>
        <w:t>еестр непрофильных активов</w:t>
      </w:r>
      <w:r w:rsidR="00866811">
        <w:rPr>
          <w:rFonts w:ascii="Times New Roman" w:hAnsi="Times New Roman" w:cs="Times New Roman"/>
          <w:color w:val="000000"/>
          <w:sz w:val="24"/>
          <w:szCs w:val="28"/>
          <w:shd w:val="clear" w:color="auto" w:fill="FFFFFF"/>
          <w:lang w:bidi="ru-RU"/>
        </w:rPr>
        <w:t xml:space="preserve"> и </w:t>
      </w:r>
      <w:r w:rsidR="00127C45">
        <w:rPr>
          <w:rFonts w:ascii="Times New Roman" w:hAnsi="Times New Roman" w:cs="Times New Roman"/>
          <w:color w:val="000000"/>
          <w:sz w:val="24"/>
          <w:szCs w:val="28"/>
          <w:shd w:val="clear" w:color="auto" w:fill="FFFFFF"/>
          <w:lang w:bidi="ru-RU"/>
        </w:rPr>
        <w:t>р</w:t>
      </w:r>
      <w:r w:rsidR="00866811">
        <w:rPr>
          <w:rFonts w:ascii="Times New Roman" w:hAnsi="Times New Roman" w:cs="Times New Roman"/>
          <w:color w:val="000000"/>
          <w:sz w:val="24"/>
          <w:szCs w:val="28"/>
          <w:shd w:val="clear" w:color="auto" w:fill="FFFFFF"/>
          <w:lang w:bidi="ru-RU"/>
        </w:rPr>
        <w:t xml:space="preserve">еестр </w:t>
      </w:r>
      <w:r w:rsidR="00866811" w:rsidRPr="00866811">
        <w:rPr>
          <w:rFonts w:ascii="Times New Roman" w:hAnsi="Times New Roman" w:cs="Times New Roman"/>
          <w:color w:val="000000"/>
          <w:sz w:val="24"/>
          <w:szCs w:val="28"/>
          <w:shd w:val="clear" w:color="auto" w:fill="FFFFFF"/>
          <w:lang w:bidi="ru-RU"/>
        </w:rPr>
        <w:t>Единиц управленческого учета</w:t>
      </w:r>
      <w:r w:rsidR="00866811">
        <w:rPr>
          <w:rFonts w:ascii="Times New Roman" w:hAnsi="Times New Roman" w:cs="Times New Roman"/>
          <w:color w:val="000000"/>
          <w:sz w:val="24"/>
          <w:szCs w:val="28"/>
          <w:shd w:val="clear" w:color="auto" w:fill="FFFFFF"/>
          <w:lang w:bidi="ru-RU"/>
        </w:rPr>
        <w:t>.</w:t>
      </w:r>
    </w:p>
    <w:p w:rsidR="00F0493C" w:rsidRPr="00C57F68" w:rsidRDefault="00F0493C" w:rsidP="00C57F68">
      <w:pPr>
        <w:spacing w:after="0" w:line="240" w:lineRule="auto"/>
        <w:jc w:val="both"/>
        <w:rPr>
          <w:rStyle w:val="2"/>
          <w:sz w:val="24"/>
          <w:szCs w:val="24"/>
          <w:shd w:val="clear" w:color="auto" w:fill="auto"/>
        </w:rPr>
      </w:pPr>
    </w:p>
    <w:p w:rsidR="008E02C5" w:rsidRPr="007A301A" w:rsidRDefault="008E02C5" w:rsidP="00FD5BB4">
      <w:pPr>
        <w:pStyle w:val="Heading10"/>
        <w:keepNext/>
        <w:keepLines/>
        <w:numPr>
          <w:ilvl w:val="0"/>
          <w:numId w:val="28"/>
        </w:numPr>
        <w:shd w:val="clear" w:color="auto" w:fill="auto"/>
        <w:tabs>
          <w:tab w:val="left" w:pos="341"/>
        </w:tabs>
        <w:spacing w:after="300" w:line="262" w:lineRule="auto"/>
        <w:rPr>
          <w:sz w:val="24"/>
          <w:szCs w:val="24"/>
        </w:rPr>
      </w:pPr>
      <w:bookmarkStart w:id="4" w:name="bookmark3"/>
      <w:r w:rsidRPr="007A301A">
        <w:rPr>
          <w:sz w:val="24"/>
          <w:szCs w:val="24"/>
        </w:rPr>
        <w:t>Основные цели</w:t>
      </w:r>
      <w:bookmarkEnd w:id="4"/>
    </w:p>
    <w:p w:rsidR="008E02C5" w:rsidRPr="008E02C5" w:rsidRDefault="008E02C5" w:rsidP="00BE54BC">
      <w:pPr>
        <w:pStyle w:val="af1"/>
        <w:widowControl w:val="0"/>
        <w:numPr>
          <w:ilvl w:val="1"/>
          <w:numId w:val="28"/>
        </w:numPr>
        <w:tabs>
          <w:tab w:val="left" w:pos="1248"/>
          <w:tab w:val="left" w:pos="1276"/>
        </w:tabs>
        <w:spacing w:after="0" w:line="264"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E02C5">
        <w:rPr>
          <w:rFonts w:ascii="Times New Roman" w:hAnsi="Times New Roman" w:cs="Times New Roman"/>
          <w:sz w:val="24"/>
          <w:szCs w:val="24"/>
        </w:rPr>
        <w:t>Основными целями отчуждения непрофильных активов Общества являются:</w:t>
      </w:r>
    </w:p>
    <w:p w:rsidR="008E02C5" w:rsidRPr="008E02C5" w:rsidRDefault="008E02C5" w:rsidP="00BE54BC">
      <w:pPr>
        <w:pStyle w:val="af1"/>
        <w:widowControl w:val="0"/>
        <w:numPr>
          <w:ilvl w:val="2"/>
          <w:numId w:val="29"/>
        </w:numPr>
        <w:tabs>
          <w:tab w:val="left" w:pos="1276"/>
          <w:tab w:val="left" w:pos="1457"/>
        </w:tabs>
        <w:spacing w:after="0" w:line="264" w:lineRule="auto"/>
        <w:ind w:left="0" w:firstLine="567"/>
        <w:jc w:val="both"/>
        <w:rPr>
          <w:rFonts w:ascii="Times New Roman" w:hAnsi="Times New Roman" w:cs="Times New Roman"/>
          <w:sz w:val="24"/>
          <w:szCs w:val="24"/>
        </w:rPr>
      </w:pPr>
      <w:r w:rsidRPr="008E02C5">
        <w:rPr>
          <w:rFonts w:ascii="Times New Roman" w:hAnsi="Times New Roman" w:cs="Times New Roman"/>
          <w:sz w:val="24"/>
          <w:szCs w:val="24"/>
        </w:rPr>
        <w:t>Оптимизация состава и структуры активов, находящихся в собственности Общества;</w:t>
      </w:r>
    </w:p>
    <w:p w:rsidR="008E02C5" w:rsidRPr="008E02C5" w:rsidRDefault="008E02C5" w:rsidP="00BE54BC">
      <w:pPr>
        <w:pStyle w:val="af1"/>
        <w:widowControl w:val="0"/>
        <w:numPr>
          <w:ilvl w:val="2"/>
          <w:numId w:val="30"/>
        </w:numPr>
        <w:tabs>
          <w:tab w:val="left" w:pos="1276"/>
          <w:tab w:val="left" w:pos="1495"/>
        </w:tabs>
        <w:spacing w:after="0" w:line="264" w:lineRule="auto"/>
        <w:ind w:left="0" w:firstLine="567"/>
        <w:jc w:val="both"/>
        <w:rPr>
          <w:rFonts w:ascii="Times New Roman" w:hAnsi="Times New Roman" w:cs="Times New Roman"/>
          <w:sz w:val="24"/>
          <w:szCs w:val="24"/>
        </w:rPr>
      </w:pPr>
      <w:r w:rsidRPr="008E02C5">
        <w:rPr>
          <w:rFonts w:ascii="Times New Roman" w:hAnsi="Times New Roman" w:cs="Times New Roman"/>
          <w:sz w:val="24"/>
          <w:szCs w:val="24"/>
        </w:rPr>
        <w:t>Повышение эффективности использования активов Общества;</w:t>
      </w:r>
    </w:p>
    <w:p w:rsidR="008E02C5" w:rsidRPr="008E02C5" w:rsidRDefault="008E02C5" w:rsidP="00BE54BC">
      <w:pPr>
        <w:pStyle w:val="af1"/>
        <w:widowControl w:val="0"/>
        <w:tabs>
          <w:tab w:val="left" w:pos="1276"/>
          <w:tab w:val="left" w:pos="1453"/>
        </w:tabs>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2.1.3. </w:t>
      </w:r>
      <w:r w:rsidRPr="008E02C5">
        <w:rPr>
          <w:rFonts w:ascii="Times New Roman" w:hAnsi="Times New Roman" w:cs="Times New Roman"/>
          <w:sz w:val="24"/>
          <w:szCs w:val="24"/>
        </w:rPr>
        <w:t>Снижение финансовых затрат, связанных с содержанием и обслуживанием непрофильных активов;</w:t>
      </w:r>
    </w:p>
    <w:p w:rsidR="008E02C5" w:rsidRPr="008E02C5" w:rsidRDefault="008E02C5" w:rsidP="00BE54BC">
      <w:pPr>
        <w:pStyle w:val="af1"/>
        <w:widowControl w:val="0"/>
        <w:numPr>
          <w:ilvl w:val="2"/>
          <w:numId w:val="31"/>
        </w:numPr>
        <w:tabs>
          <w:tab w:val="left" w:pos="1276"/>
          <w:tab w:val="left" w:pos="1495"/>
        </w:tabs>
        <w:spacing w:after="0" w:line="264" w:lineRule="auto"/>
        <w:ind w:left="0" w:firstLine="567"/>
        <w:jc w:val="both"/>
        <w:rPr>
          <w:rFonts w:ascii="Times New Roman" w:hAnsi="Times New Roman" w:cs="Times New Roman"/>
          <w:sz w:val="24"/>
          <w:szCs w:val="24"/>
        </w:rPr>
      </w:pPr>
      <w:r w:rsidRPr="008E02C5">
        <w:rPr>
          <w:rFonts w:ascii="Times New Roman" w:hAnsi="Times New Roman" w:cs="Times New Roman"/>
          <w:sz w:val="24"/>
          <w:szCs w:val="24"/>
        </w:rPr>
        <w:t>Привлечение дополнительных источников финансирования;</w:t>
      </w:r>
    </w:p>
    <w:p w:rsidR="008E02C5" w:rsidRPr="008E02C5" w:rsidRDefault="008E02C5" w:rsidP="00BE54BC">
      <w:pPr>
        <w:pStyle w:val="af1"/>
        <w:widowControl w:val="0"/>
        <w:numPr>
          <w:ilvl w:val="2"/>
          <w:numId w:val="31"/>
        </w:numPr>
        <w:tabs>
          <w:tab w:val="left" w:pos="1276"/>
          <w:tab w:val="left" w:pos="1453"/>
        </w:tabs>
        <w:spacing w:after="0" w:line="264" w:lineRule="auto"/>
        <w:ind w:left="0" w:firstLine="567"/>
        <w:jc w:val="both"/>
        <w:rPr>
          <w:rFonts w:ascii="Times New Roman" w:hAnsi="Times New Roman" w:cs="Times New Roman"/>
          <w:sz w:val="24"/>
          <w:szCs w:val="24"/>
        </w:rPr>
      </w:pPr>
      <w:r w:rsidRPr="008E02C5">
        <w:rPr>
          <w:rFonts w:ascii="Times New Roman" w:hAnsi="Times New Roman" w:cs="Times New Roman"/>
          <w:sz w:val="24"/>
          <w:szCs w:val="24"/>
        </w:rPr>
        <w:t>Повышение конкурентоспособности и инвестиционной привлекательности;</w:t>
      </w:r>
    </w:p>
    <w:p w:rsidR="008E02C5" w:rsidRPr="008E02C5" w:rsidRDefault="008E02C5" w:rsidP="00BE54BC">
      <w:pPr>
        <w:pStyle w:val="af1"/>
        <w:widowControl w:val="0"/>
        <w:numPr>
          <w:ilvl w:val="2"/>
          <w:numId w:val="31"/>
        </w:numPr>
        <w:tabs>
          <w:tab w:val="left" w:pos="1276"/>
          <w:tab w:val="left" w:pos="1495"/>
        </w:tabs>
        <w:spacing w:after="300" w:line="264" w:lineRule="auto"/>
        <w:ind w:left="0" w:firstLine="567"/>
        <w:jc w:val="both"/>
        <w:rPr>
          <w:rFonts w:ascii="Times New Roman" w:hAnsi="Times New Roman" w:cs="Times New Roman"/>
          <w:sz w:val="24"/>
          <w:szCs w:val="24"/>
        </w:rPr>
      </w:pPr>
      <w:r w:rsidRPr="008E02C5">
        <w:rPr>
          <w:rFonts w:ascii="Times New Roman" w:hAnsi="Times New Roman" w:cs="Times New Roman"/>
          <w:sz w:val="24"/>
          <w:szCs w:val="24"/>
        </w:rPr>
        <w:t>Повышение капитализации Общества.</w:t>
      </w:r>
    </w:p>
    <w:p w:rsidR="008E02C5" w:rsidRPr="00473D27" w:rsidRDefault="00473D27" w:rsidP="00BE54BC">
      <w:pPr>
        <w:jc w:val="center"/>
        <w:rPr>
          <w:rStyle w:val="2"/>
          <w:b/>
          <w:color w:val="000000"/>
          <w:sz w:val="24"/>
        </w:rPr>
      </w:pPr>
      <w:r w:rsidRPr="00473D27">
        <w:rPr>
          <w:rStyle w:val="2"/>
          <w:b/>
          <w:color w:val="000000"/>
          <w:sz w:val="24"/>
        </w:rPr>
        <w:t>3. Формирование реестра единиц управленческого учета и реестра непрофильных активов</w:t>
      </w:r>
    </w:p>
    <w:p w:rsidR="00AF4BF4" w:rsidRPr="00AF4BF4" w:rsidRDefault="00AF4BF4" w:rsidP="00BE54BC">
      <w:pPr>
        <w:tabs>
          <w:tab w:val="left" w:pos="851"/>
          <w:tab w:val="left" w:pos="993"/>
        </w:tabs>
        <w:spacing w:after="0" w:line="240" w:lineRule="auto"/>
        <w:ind w:firstLine="567"/>
        <w:jc w:val="both"/>
        <w:rPr>
          <w:rStyle w:val="2"/>
          <w:sz w:val="24"/>
        </w:rPr>
      </w:pPr>
      <w:bookmarkStart w:id="5" w:name="bookmark4"/>
      <w:r w:rsidRPr="00AF4BF4">
        <w:rPr>
          <w:rStyle w:val="2"/>
          <w:sz w:val="24"/>
        </w:rPr>
        <w:lastRenderedPageBreak/>
        <w:t>3.1.</w:t>
      </w:r>
      <w:r w:rsidRPr="00AF4BF4">
        <w:rPr>
          <w:rStyle w:val="2"/>
          <w:sz w:val="24"/>
        </w:rPr>
        <w:tab/>
        <w:t xml:space="preserve">Формирование </w:t>
      </w:r>
      <w:r w:rsidR="003E20AE">
        <w:rPr>
          <w:rStyle w:val="2"/>
          <w:sz w:val="24"/>
        </w:rPr>
        <w:t>Реестра непрофильных активов</w:t>
      </w:r>
      <w:r w:rsidRPr="00AF4BF4">
        <w:rPr>
          <w:rStyle w:val="2"/>
          <w:sz w:val="24"/>
        </w:rPr>
        <w:t xml:space="preserve"> (приложение № 1 к Программе) и </w:t>
      </w:r>
      <w:r w:rsidR="00426A5A">
        <w:rPr>
          <w:rStyle w:val="2"/>
          <w:sz w:val="24"/>
        </w:rPr>
        <w:t>Плана мероприятий по реализации непрофильных активов</w:t>
      </w:r>
      <w:r w:rsidRPr="00AF4BF4">
        <w:rPr>
          <w:rStyle w:val="2"/>
          <w:sz w:val="24"/>
        </w:rPr>
        <w:t xml:space="preserve"> (приложение № 2 к Программе) осуществляет </w:t>
      </w:r>
      <w:r>
        <w:rPr>
          <w:rStyle w:val="2"/>
          <w:sz w:val="24"/>
        </w:rPr>
        <w:t xml:space="preserve">экономический отдел Общества. </w:t>
      </w:r>
    </w:p>
    <w:p w:rsidR="00AF4BF4" w:rsidRDefault="00AF4BF4" w:rsidP="00BE54BC">
      <w:pPr>
        <w:tabs>
          <w:tab w:val="left" w:pos="851"/>
          <w:tab w:val="left" w:pos="993"/>
        </w:tabs>
        <w:spacing w:after="0" w:line="240" w:lineRule="auto"/>
        <w:ind w:firstLine="567"/>
        <w:jc w:val="both"/>
        <w:rPr>
          <w:rStyle w:val="2"/>
          <w:sz w:val="24"/>
        </w:rPr>
      </w:pPr>
      <w:r w:rsidRPr="00AF4BF4">
        <w:rPr>
          <w:rStyle w:val="2"/>
          <w:sz w:val="24"/>
        </w:rPr>
        <w:t>3.</w:t>
      </w:r>
      <w:r w:rsidR="00885742">
        <w:rPr>
          <w:rStyle w:val="2"/>
          <w:sz w:val="24"/>
        </w:rPr>
        <w:t>2</w:t>
      </w:r>
      <w:r w:rsidRPr="00AF4BF4">
        <w:rPr>
          <w:rStyle w:val="2"/>
          <w:sz w:val="24"/>
        </w:rPr>
        <w:t>.</w:t>
      </w:r>
      <w:r w:rsidRPr="00AF4BF4">
        <w:rPr>
          <w:rStyle w:val="2"/>
          <w:sz w:val="24"/>
        </w:rPr>
        <w:tab/>
      </w:r>
      <w:proofErr w:type="gramStart"/>
      <w:r w:rsidRPr="00AF4BF4">
        <w:rPr>
          <w:rStyle w:val="2"/>
          <w:sz w:val="24"/>
        </w:rPr>
        <w:t xml:space="preserve">С целью формирования реестра Единиц управленческого учета и реестра непрофильных активов </w:t>
      </w:r>
      <w:r w:rsidR="00885742">
        <w:rPr>
          <w:rStyle w:val="2"/>
          <w:sz w:val="24"/>
        </w:rPr>
        <w:t>экономический отдел Общества</w:t>
      </w:r>
      <w:r w:rsidRPr="00AF4BF4">
        <w:rPr>
          <w:rStyle w:val="2"/>
          <w:sz w:val="24"/>
        </w:rPr>
        <w:t xml:space="preserve"> провод</w:t>
      </w:r>
      <w:r w:rsidR="00885742">
        <w:rPr>
          <w:rStyle w:val="2"/>
          <w:sz w:val="24"/>
        </w:rPr>
        <w:t>и</w:t>
      </w:r>
      <w:r w:rsidR="00BD4F68">
        <w:rPr>
          <w:rStyle w:val="2"/>
          <w:sz w:val="24"/>
        </w:rPr>
        <w:t>т анализ в соответствии с п. 3.3</w:t>
      </w:r>
      <w:r w:rsidRPr="00AF4BF4">
        <w:rPr>
          <w:rStyle w:val="2"/>
          <w:sz w:val="24"/>
        </w:rPr>
        <w:t xml:space="preserve"> Программы всех закрепленных за Обществ</w:t>
      </w:r>
      <w:r w:rsidR="00885742">
        <w:rPr>
          <w:rStyle w:val="2"/>
          <w:sz w:val="24"/>
        </w:rPr>
        <w:t>ом</w:t>
      </w:r>
      <w:r w:rsidRPr="00AF4BF4">
        <w:rPr>
          <w:rStyle w:val="2"/>
          <w:sz w:val="24"/>
        </w:rPr>
        <w:t xml:space="preserve"> активов на предмет выявления из их числа непрофильных, составляют предварительные реестры Единиц управленческого учета и реестры непрофильных активов с приложением материалов, обосновывающих, в том числе целесообразность включения актива в соответствующий раздел реестра непрофильных активов</w:t>
      </w:r>
      <w:proofErr w:type="gramEnd"/>
      <w:r w:rsidRPr="00AF4BF4">
        <w:rPr>
          <w:rStyle w:val="2"/>
          <w:sz w:val="24"/>
        </w:rPr>
        <w:t>, а также действия, предложенные в отношении непрофильного актива, исходя из того в какой раздел реестра непрофильных активов его предложено включить.</w:t>
      </w:r>
    </w:p>
    <w:p w:rsidR="00AF4BF4" w:rsidRPr="00AF4BF4" w:rsidRDefault="00AF4BF4" w:rsidP="00BE54BC">
      <w:pPr>
        <w:spacing w:after="0" w:line="240" w:lineRule="auto"/>
        <w:ind w:firstLine="567"/>
        <w:jc w:val="both"/>
        <w:rPr>
          <w:rStyle w:val="2"/>
          <w:sz w:val="24"/>
        </w:rPr>
      </w:pPr>
      <w:r w:rsidRPr="00AF4BF4">
        <w:rPr>
          <w:rStyle w:val="2"/>
          <w:sz w:val="24"/>
        </w:rPr>
        <w:t>По итогам обнаружения Обществом новых непрофильных активов в общей структуре активов такие активы вносятся в реестр непрофильных активов в 2-месячный срок.</w:t>
      </w:r>
    </w:p>
    <w:p w:rsidR="00AF4BF4" w:rsidRPr="00AF4BF4" w:rsidRDefault="00AF4BF4" w:rsidP="00BE54BC">
      <w:pPr>
        <w:tabs>
          <w:tab w:val="left" w:pos="851"/>
          <w:tab w:val="left" w:pos="993"/>
        </w:tabs>
        <w:spacing w:after="0" w:line="240" w:lineRule="auto"/>
        <w:ind w:firstLine="567"/>
        <w:jc w:val="both"/>
        <w:rPr>
          <w:rStyle w:val="2"/>
          <w:sz w:val="24"/>
        </w:rPr>
      </w:pPr>
      <w:r w:rsidRPr="00AF4BF4">
        <w:rPr>
          <w:rStyle w:val="2"/>
          <w:sz w:val="24"/>
        </w:rPr>
        <w:t>3.</w:t>
      </w:r>
      <w:r w:rsidR="00CD720C">
        <w:rPr>
          <w:rStyle w:val="2"/>
          <w:sz w:val="24"/>
        </w:rPr>
        <w:t>3</w:t>
      </w:r>
      <w:r w:rsidRPr="00AF4BF4">
        <w:rPr>
          <w:rStyle w:val="2"/>
          <w:sz w:val="24"/>
        </w:rPr>
        <w:t>.</w:t>
      </w:r>
      <w:r w:rsidRPr="00AF4BF4">
        <w:rPr>
          <w:rStyle w:val="2"/>
          <w:sz w:val="24"/>
        </w:rPr>
        <w:tab/>
        <w:t>Процесс выявления непрофильных активов из состава всех активов Общества осуществляется в 3 этапа:</w:t>
      </w:r>
    </w:p>
    <w:p w:rsidR="00AF4BF4" w:rsidRPr="00AF4BF4" w:rsidRDefault="00AF4BF4" w:rsidP="00BE54BC">
      <w:pPr>
        <w:spacing w:after="0" w:line="240" w:lineRule="auto"/>
        <w:ind w:firstLine="567"/>
        <w:jc w:val="both"/>
        <w:rPr>
          <w:rStyle w:val="2"/>
          <w:sz w:val="24"/>
        </w:rPr>
      </w:pPr>
      <w:r w:rsidRPr="00AF4BF4">
        <w:rPr>
          <w:rStyle w:val="2"/>
          <w:sz w:val="24"/>
        </w:rPr>
        <w:t>I.</w:t>
      </w:r>
      <w:r w:rsidRPr="00AF4BF4">
        <w:rPr>
          <w:rStyle w:val="2"/>
          <w:sz w:val="24"/>
        </w:rPr>
        <w:tab/>
        <w:t>Подготовительный этап.</w:t>
      </w:r>
    </w:p>
    <w:p w:rsidR="00AF4BF4" w:rsidRPr="00AF4BF4" w:rsidRDefault="00AF4BF4" w:rsidP="00BE54BC">
      <w:pPr>
        <w:spacing w:after="0" w:line="240" w:lineRule="auto"/>
        <w:ind w:firstLine="567"/>
        <w:jc w:val="both"/>
        <w:rPr>
          <w:rStyle w:val="2"/>
          <w:sz w:val="24"/>
        </w:rPr>
      </w:pPr>
      <w:r w:rsidRPr="00AF4BF4">
        <w:rPr>
          <w:rStyle w:val="2"/>
          <w:sz w:val="24"/>
        </w:rPr>
        <w:t xml:space="preserve">На данном этапе </w:t>
      </w:r>
      <w:r w:rsidR="00727EAE">
        <w:rPr>
          <w:rStyle w:val="2"/>
          <w:sz w:val="24"/>
        </w:rPr>
        <w:t>экономический отдел</w:t>
      </w:r>
      <w:r w:rsidRPr="00AF4BF4">
        <w:rPr>
          <w:rStyle w:val="2"/>
          <w:sz w:val="24"/>
        </w:rPr>
        <w:t xml:space="preserve"> осуществля</w:t>
      </w:r>
      <w:r w:rsidR="00727EAE">
        <w:rPr>
          <w:rStyle w:val="2"/>
          <w:sz w:val="24"/>
        </w:rPr>
        <w:t>е</w:t>
      </w:r>
      <w:r w:rsidRPr="00AF4BF4">
        <w:rPr>
          <w:rStyle w:val="2"/>
          <w:sz w:val="24"/>
        </w:rPr>
        <w:t>т:</w:t>
      </w:r>
    </w:p>
    <w:p w:rsidR="00AF4BF4" w:rsidRPr="00AF4BF4" w:rsidRDefault="00AF4BF4" w:rsidP="00BE54BC">
      <w:pPr>
        <w:tabs>
          <w:tab w:val="left" w:pos="851"/>
        </w:tabs>
        <w:spacing w:after="0" w:line="240" w:lineRule="auto"/>
        <w:ind w:firstLine="567"/>
        <w:jc w:val="both"/>
        <w:rPr>
          <w:rStyle w:val="2"/>
          <w:sz w:val="24"/>
        </w:rPr>
      </w:pPr>
      <w:r w:rsidRPr="00AF4BF4">
        <w:rPr>
          <w:rStyle w:val="2"/>
          <w:sz w:val="24"/>
        </w:rPr>
        <w:t>1.</w:t>
      </w:r>
      <w:r w:rsidRPr="00AF4BF4">
        <w:rPr>
          <w:rStyle w:val="2"/>
          <w:sz w:val="24"/>
        </w:rPr>
        <w:tab/>
        <w:t xml:space="preserve">Объединение активов в Единицы управленческого учета </w:t>
      </w:r>
      <w:r w:rsidR="002C5862">
        <w:rPr>
          <w:rStyle w:val="2"/>
          <w:sz w:val="24"/>
        </w:rPr>
        <w:t xml:space="preserve">(Е2У) </w:t>
      </w:r>
      <w:r w:rsidRPr="00AF4BF4">
        <w:rPr>
          <w:rStyle w:val="2"/>
          <w:sz w:val="24"/>
        </w:rPr>
        <w:t>(при необходимости) и формирование реестра Единиц управленческого учета в отношении всех активов Общества.</w:t>
      </w:r>
    </w:p>
    <w:p w:rsidR="00AF4BF4" w:rsidRPr="00AF4BF4" w:rsidRDefault="00AF4BF4" w:rsidP="00BE54BC">
      <w:pPr>
        <w:tabs>
          <w:tab w:val="left" w:pos="851"/>
        </w:tabs>
        <w:spacing w:after="0" w:line="240" w:lineRule="auto"/>
        <w:ind w:firstLine="567"/>
        <w:jc w:val="both"/>
        <w:rPr>
          <w:rStyle w:val="2"/>
          <w:sz w:val="24"/>
        </w:rPr>
      </w:pPr>
      <w:r w:rsidRPr="00AF4BF4">
        <w:rPr>
          <w:rStyle w:val="2"/>
          <w:sz w:val="24"/>
        </w:rPr>
        <w:t>2.</w:t>
      </w:r>
      <w:r w:rsidRPr="00AF4BF4">
        <w:rPr>
          <w:rStyle w:val="2"/>
          <w:sz w:val="24"/>
        </w:rPr>
        <w:tab/>
        <w:t>Классификацию Единиц управленческого учета.</w:t>
      </w:r>
    </w:p>
    <w:p w:rsidR="00AF4BF4" w:rsidRPr="00AF4BF4" w:rsidRDefault="00AF4BF4" w:rsidP="00BE54BC">
      <w:pPr>
        <w:tabs>
          <w:tab w:val="left" w:pos="851"/>
        </w:tabs>
        <w:spacing w:after="0" w:line="240" w:lineRule="auto"/>
        <w:ind w:firstLine="567"/>
        <w:jc w:val="both"/>
        <w:rPr>
          <w:rStyle w:val="2"/>
          <w:sz w:val="24"/>
        </w:rPr>
      </w:pPr>
      <w:r w:rsidRPr="00AF4BF4">
        <w:rPr>
          <w:rStyle w:val="2"/>
          <w:sz w:val="24"/>
        </w:rPr>
        <w:t>II.</w:t>
      </w:r>
      <w:r w:rsidRPr="00AF4BF4">
        <w:rPr>
          <w:rStyle w:val="2"/>
          <w:sz w:val="24"/>
        </w:rPr>
        <w:tab/>
        <w:t>Этап определения профильности Единиц управленческого учета.</w:t>
      </w:r>
    </w:p>
    <w:p w:rsidR="00AF4BF4" w:rsidRPr="00AF4BF4" w:rsidRDefault="00AF4BF4" w:rsidP="00BE54BC">
      <w:pPr>
        <w:spacing w:after="0" w:line="240" w:lineRule="auto"/>
        <w:ind w:firstLine="567"/>
        <w:jc w:val="both"/>
        <w:rPr>
          <w:rStyle w:val="2"/>
          <w:sz w:val="24"/>
        </w:rPr>
      </w:pPr>
      <w:r w:rsidRPr="00AF4BF4">
        <w:rPr>
          <w:rStyle w:val="2"/>
          <w:sz w:val="24"/>
        </w:rPr>
        <w:t xml:space="preserve">На данном этапе </w:t>
      </w:r>
      <w:r w:rsidR="00D62363">
        <w:rPr>
          <w:rStyle w:val="2"/>
          <w:sz w:val="24"/>
        </w:rPr>
        <w:t>экономический отдел Общества</w:t>
      </w:r>
      <w:r w:rsidRPr="00AF4BF4">
        <w:rPr>
          <w:rStyle w:val="2"/>
          <w:sz w:val="24"/>
        </w:rPr>
        <w:t xml:space="preserve"> осуществля</w:t>
      </w:r>
      <w:r w:rsidR="00B15E9E">
        <w:rPr>
          <w:rStyle w:val="2"/>
          <w:sz w:val="24"/>
        </w:rPr>
        <w:t>е</w:t>
      </w:r>
      <w:r w:rsidRPr="00AF4BF4">
        <w:rPr>
          <w:rStyle w:val="2"/>
          <w:sz w:val="24"/>
        </w:rPr>
        <w:t>т исследование каждой Единицы управленческого учета (отдельный актив/комплекс активов) с точки зрения использования Единицы управленческого учета при осуществлении Обществом основного вида деятельности или влияния на достижение целей и задач, определенных в Стратегии с учетом различных факторов.</w:t>
      </w:r>
    </w:p>
    <w:p w:rsidR="00AF4BF4" w:rsidRPr="00AF4BF4" w:rsidRDefault="00AF4BF4" w:rsidP="00BE54BC">
      <w:pPr>
        <w:spacing w:after="0" w:line="240" w:lineRule="auto"/>
        <w:ind w:firstLine="567"/>
        <w:jc w:val="both"/>
        <w:rPr>
          <w:rStyle w:val="2"/>
          <w:sz w:val="24"/>
        </w:rPr>
      </w:pPr>
      <w:r w:rsidRPr="00AF4BF4">
        <w:rPr>
          <w:rStyle w:val="2"/>
          <w:sz w:val="24"/>
        </w:rPr>
        <w:t>В случае</w:t>
      </w:r>
      <w:proofErr w:type="gramStart"/>
      <w:r w:rsidRPr="00AF4BF4">
        <w:rPr>
          <w:rStyle w:val="2"/>
          <w:sz w:val="24"/>
        </w:rPr>
        <w:t>,</w:t>
      </w:r>
      <w:proofErr w:type="gramEnd"/>
      <w:r w:rsidRPr="00AF4BF4">
        <w:rPr>
          <w:rStyle w:val="2"/>
          <w:sz w:val="24"/>
        </w:rPr>
        <w:t xml:space="preserve"> если Единица управленческого учета (отдельный актив/комплекс активов) используется при осуществлении основного вида деятельности, он относится к профильным активам.</w:t>
      </w:r>
    </w:p>
    <w:p w:rsidR="00491819" w:rsidRDefault="00AF4BF4" w:rsidP="00BE54BC">
      <w:pPr>
        <w:spacing w:after="0" w:line="240" w:lineRule="auto"/>
        <w:ind w:firstLine="567"/>
        <w:jc w:val="both"/>
        <w:rPr>
          <w:rStyle w:val="2"/>
          <w:sz w:val="24"/>
        </w:rPr>
      </w:pPr>
      <w:r w:rsidRPr="00AF4BF4">
        <w:rPr>
          <w:rStyle w:val="2"/>
          <w:sz w:val="24"/>
        </w:rPr>
        <w:t xml:space="preserve">Если Единица управленческого учета (отдельный актив/комплекс активов) не используется при осуществлении основного вида деятельности, но при этом оказывает влияние на достижение целей и задач, определенных в Стратегии, его отнесение к </w:t>
      </w:r>
      <w:proofErr w:type="gramStart"/>
      <w:r w:rsidRPr="00AF4BF4">
        <w:rPr>
          <w:rStyle w:val="2"/>
          <w:sz w:val="24"/>
        </w:rPr>
        <w:t>профильным</w:t>
      </w:r>
      <w:proofErr w:type="gramEnd"/>
      <w:r w:rsidRPr="00AF4BF4">
        <w:rPr>
          <w:rStyle w:val="2"/>
          <w:sz w:val="24"/>
        </w:rPr>
        <w:t xml:space="preserve"> осуществляется по алгоритму определения профильности/</w:t>
      </w:r>
      <w:proofErr w:type="spellStart"/>
      <w:r w:rsidRPr="00AF4BF4">
        <w:rPr>
          <w:rStyle w:val="2"/>
          <w:sz w:val="24"/>
        </w:rPr>
        <w:t>непрофильности</w:t>
      </w:r>
      <w:proofErr w:type="spellEnd"/>
      <w:r w:rsidRPr="00AF4BF4">
        <w:rPr>
          <w:rStyle w:val="2"/>
          <w:sz w:val="24"/>
        </w:rPr>
        <w:t>, приведенному в Таблице 1.</w:t>
      </w:r>
    </w:p>
    <w:p w:rsidR="00FD29A6" w:rsidRDefault="00FD29A6" w:rsidP="00AF4BF4">
      <w:pPr>
        <w:spacing w:after="0" w:line="240" w:lineRule="auto"/>
        <w:ind w:firstLine="851"/>
        <w:jc w:val="both"/>
        <w:rPr>
          <w:rStyle w:val="2"/>
          <w:sz w:val="24"/>
        </w:rPr>
      </w:pPr>
    </w:p>
    <w:p w:rsidR="00FD29A6" w:rsidRDefault="00FD29A6" w:rsidP="00AF4BF4">
      <w:pPr>
        <w:spacing w:after="0" w:line="240" w:lineRule="auto"/>
        <w:ind w:firstLine="851"/>
        <w:jc w:val="both"/>
        <w:rPr>
          <w:rStyle w:val="2"/>
          <w:sz w:val="24"/>
        </w:rPr>
      </w:pPr>
    </w:p>
    <w:p w:rsidR="009371B7" w:rsidRDefault="009371B7" w:rsidP="00AF4BF4">
      <w:pPr>
        <w:spacing w:after="0" w:line="240" w:lineRule="auto"/>
        <w:ind w:firstLine="851"/>
        <w:jc w:val="both"/>
        <w:rPr>
          <w:rStyle w:val="2"/>
          <w:sz w:val="24"/>
        </w:rPr>
      </w:pPr>
    </w:p>
    <w:p w:rsidR="007A301A" w:rsidRDefault="007A301A" w:rsidP="00AF4BF4">
      <w:pPr>
        <w:spacing w:after="0" w:line="240" w:lineRule="auto"/>
        <w:ind w:firstLine="851"/>
        <w:jc w:val="both"/>
        <w:rPr>
          <w:rStyle w:val="2"/>
          <w:sz w:val="24"/>
        </w:rPr>
      </w:pPr>
    </w:p>
    <w:p w:rsidR="007A301A" w:rsidRDefault="007A301A" w:rsidP="00AF4BF4">
      <w:pPr>
        <w:spacing w:after="0" w:line="240" w:lineRule="auto"/>
        <w:ind w:firstLine="851"/>
        <w:jc w:val="both"/>
        <w:rPr>
          <w:rStyle w:val="2"/>
          <w:sz w:val="24"/>
        </w:rPr>
      </w:pPr>
    </w:p>
    <w:p w:rsidR="007A301A" w:rsidRDefault="007A301A" w:rsidP="00AF4BF4">
      <w:pPr>
        <w:spacing w:after="0" w:line="240" w:lineRule="auto"/>
        <w:ind w:firstLine="851"/>
        <w:jc w:val="both"/>
        <w:rPr>
          <w:rStyle w:val="2"/>
          <w:sz w:val="24"/>
        </w:rPr>
      </w:pPr>
    </w:p>
    <w:p w:rsidR="007A301A" w:rsidRDefault="007A301A" w:rsidP="00AF4BF4">
      <w:pPr>
        <w:spacing w:after="0" w:line="240" w:lineRule="auto"/>
        <w:ind w:firstLine="851"/>
        <w:jc w:val="both"/>
        <w:rPr>
          <w:rStyle w:val="2"/>
          <w:sz w:val="24"/>
        </w:rPr>
      </w:pPr>
    </w:p>
    <w:p w:rsidR="007A301A" w:rsidRDefault="007A301A" w:rsidP="00AF4BF4">
      <w:pPr>
        <w:spacing w:after="0" w:line="240" w:lineRule="auto"/>
        <w:ind w:firstLine="851"/>
        <w:jc w:val="both"/>
        <w:rPr>
          <w:rStyle w:val="2"/>
          <w:sz w:val="24"/>
        </w:rPr>
      </w:pPr>
    </w:p>
    <w:p w:rsidR="007A301A" w:rsidRDefault="007A301A" w:rsidP="00AF4BF4">
      <w:pPr>
        <w:spacing w:after="0" w:line="240" w:lineRule="auto"/>
        <w:ind w:firstLine="851"/>
        <w:jc w:val="both"/>
        <w:rPr>
          <w:rStyle w:val="2"/>
          <w:sz w:val="24"/>
        </w:rPr>
      </w:pPr>
    </w:p>
    <w:p w:rsidR="007A301A" w:rsidRDefault="007A301A" w:rsidP="00AF4BF4">
      <w:pPr>
        <w:spacing w:after="0" w:line="240" w:lineRule="auto"/>
        <w:ind w:firstLine="851"/>
        <w:jc w:val="both"/>
        <w:rPr>
          <w:rStyle w:val="2"/>
          <w:sz w:val="24"/>
        </w:rPr>
      </w:pPr>
    </w:p>
    <w:p w:rsidR="007A301A" w:rsidRDefault="007A301A" w:rsidP="00AF4BF4">
      <w:pPr>
        <w:spacing w:after="0" w:line="240" w:lineRule="auto"/>
        <w:ind w:firstLine="851"/>
        <w:jc w:val="both"/>
        <w:rPr>
          <w:rStyle w:val="2"/>
          <w:sz w:val="24"/>
        </w:rPr>
      </w:pPr>
    </w:p>
    <w:p w:rsidR="007A301A" w:rsidRDefault="007A301A" w:rsidP="00AF4BF4">
      <w:pPr>
        <w:spacing w:after="0" w:line="240" w:lineRule="auto"/>
        <w:ind w:firstLine="851"/>
        <w:jc w:val="both"/>
        <w:rPr>
          <w:rStyle w:val="2"/>
          <w:sz w:val="24"/>
        </w:rPr>
      </w:pPr>
    </w:p>
    <w:p w:rsidR="00BE54BC" w:rsidRDefault="00BE54BC" w:rsidP="00AF4BF4">
      <w:pPr>
        <w:spacing w:after="0" w:line="240" w:lineRule="auto"/>
        <w:ind w:firstLine="851"/>
        <w:jc w:val="both"/>
        <w:rPr>
          <w:rStyle w:val="2"/>
          <w:sz w:val="24"/>
        </w:rPr>
      </w:pPr>
    </w:p>
    <w:p w:rsidR="00D05D80" w:rsidRDefault="00D05D80" w:rsidP="00AF4BF4">
      <w:pPr>
        <w:spacing w:after="0" w:line="240" w:lineRule="auto"/>
        <w:ind w:firstLine="851"/>
        <w:jc w:val="both"/>
        <w:rPr>
          <w:rStyle w:val="2"/>
          <w:sz w:val="24"/>
        </w:rPr>
      </w:pPr>
    </w:p>
    <w:p w:rsidR="00D05D80" w:rsidRDefault="00D05D80" w:rsidP="00AF4BF4">
      <w:pPr>
        <w:spacing w:after="0" w:line="240" w:lineRule="auto"/>
        <w:ind w:firstLine="851"/>
        <w:jc w:val="both"/>
        <w:rPr>
          <w:rStyle w:val="2"/>
          <w:sz w:val="24"/>
        </w:rPr>
      </w:pPr>
    </w:p>
    <w:p w:rsidR="00D05D80" w:rsidRDefault="00D05D80" w:rsidP="00AF4BF4">
      <w:pPr>
        <w:spacing w:after="0" w:line="240" w:lineRule="auto"/>
        <w:ind w:firstLine="851"/>
        <w:jc w:val="both"/>
        <w:rPr>
          <w:rStyle w:val="2"/>
          <w:sz w:val="24"/>
        </w:rPr>
      </w:pPr>
    </w:p>
    <w:p w:rsidR="00FD29A6" w:rsidRPr="00FD29A6" w:rsidRDefault="000278E3" w:rsidP="00FD29A6">
      <w:pPr>
        <w:pStyle w:val="Tablecaption0"/>
        <w:shd w:val="clear" w:color="auto" w:fill="auto"/>
        <w:rPr>
          <w:sz w:val="24"/>
          <w:szCs w:val="24"/>
        </w:rPr>
      </w:pPr>
      <w:r w:rsidRPr="00FD29A6">
        <w:rPr>
          <w:i w:val="0"/>
          <w:iCs w:val="0"/>
          <w:sz w:val="24"/>
          <w:szCs w:val="24"/>
        </w:rPr>
        <w:lastRenderedPageBreak/>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4"/>
        <w:gridCol w:w="4921"/>
        <w:gridCol w:w="1703"/>
        <w:gridCol w:w="2153"/>
      </w:tblGrid>
      <w:tr w:rsidR="00FD29A6" w:rsidTr="00F416B6">
        <w:trPr>
          <w:trHeight w:hRule="exact" w:val="2840"/>
          <w:jc w:val="center"/>
        </w:trPr>
        <w:tc>
          <w:tcPr>
            <w:tcW w:w="594" w:type="dxa"/>
            <w:tcBorders>
              <w:top w:val="single" w:sz="4" w:space="0" w:color="auto"/>
              <w:left w:val="single" w:sz="4" w:space="0" w:color="auto"/>
            </w:tcBorders>
            <w:shd w:val="clear" w:color="auto" w:fill="FFFFFF"/>
            <w:vAlign w:val="center"/>
          </w:tcPr>
          <w:p w:rsidR="00FD29A6" w:rsidRDefault="00FD29A6" w:rsidP="00F416B6">
            <w:pPr>
              <w:pStyle w:val="Other0"/>
              <w:shd w:val="clear" w:color="auto" w:fill="auto"/>
              <w:spacing w:line="240" w:lineRule="auto"/>
              <w:ind w:firstLine="0"/>
              <w:jc w:val="center"/>
              <w:rPr>
                <w:sz w:val="24"/>
                <w:szCs w:val="24"/>
              </w:rPr>
            </w:pPr>
            <w:r>
              <w:rPr>
                <w:b/>
                <w:bCs/>
                <w:sz w:val="24"/>
                <w:szCs w:val="24"/>
              </w:rPr>
              <w:t xml:space="preserve">№ </w:t>
            </w:r>
            <w:proofErr w:type="gramStart"/>
            <w:r>
              <w:rPr>
                <w:b/>
                <w:bCs/>
                <w:sz w:val="24"/>
                <w:szCs w:val="24"/>
              </w:rPr>
              <w:t>п</w:t>
            </w:r>
            <w:proofErr w:type="gramEnd"/>
            <w:r>
              <w:rPr>
                <w:b/>
                <w:bCs/>
                <w:sz w:val="24"/>
                <w:szCs w:val="24"/>
              </w:rPr>
              <w:t>/п</w:t>
            </w:r>
          </w:p>
        </w:tc>
        <w:tc>
          <w:tcPr>
            <w:tcW w:w="4921" w:type="dxa"/>
            <w:tcBorders>
              <w:top w:val="single" w:sz="4" w:space="0" w:color="auto"/>
              <w:left w:val="single" w:sz="4" w:space="0" w:color="auto"/>
            </w:tcBorders>
            <w:shd w:val="clear" w:color="auto" w:fill="FFFFFF"/>
            <w:vAlign w:val="center"/>
          </w:tcPr>
          <w:p w:rsidR="00FD29A6" w:rsidRDefault="00FD29A6" w:rsidP="00F416B6">
            <w:pPr>
              <w:pStyle w:val="Other0"/>
              <w:shd w:val="clear" w:color="auto" w:fill="auto"/>
              <w:spacing w:line="240" w:lineRule="auto"/>
              <w:ind w:firstLine="0"/>
              <w:jc w:val="center"/>
              <w:rPr>
                <w:sz w:val="24"/>
                <w:szCs w:val="24"/>
              </w:rPr>
            </w:pPr>
            <w:r>
              <w:rPr>
                <w:b/>
                <w:bCs/>
                <w:sz w:val="24"/>
                <w:szCs w:val="24"/>
              </w:rPr>
              <w:t>Критерии</w:t>
            </w:r>
          </w:p>
        </w:tc>
        <w:tc>
          <w:tcPr>
            <w:tcW w:w="1703" w:type="dxa"/>
            <w:tcBorders>
              <w:top w:val="single" w:sz="4" w:space="0" w:color="auto"/>
              <w:left w:val="single" w:sz="4" w:space="0" w:color="auto"/>
            </w:tcBorders>
            <w:shd w:val="clear" w:color="auto" w:fill="FFFFFF"/>
            <w:vAlign w:val="center"/>
          </w:tcPr>
          <w:p w:rsidR="00FD29A6" w:rsidRDefault="00FD29A6" w:rsidP="00F416B6">
            <w:pPr>
              <w:pStyle w:val="Other0"/>
              <w:shd w:val="clear" w:color="auto" w:fill="auto"/>
              <w:spacing w:line="240" w:lineRule="auto"/>
              <w:ind w:firstLine="0"/>
              <w:jc w:val="center"/>
              <w:rPr>
                <w:sz w:val="24"/>
                <w:szCs w:val="24"/>
              </w:rPr>
            </w:pPr>
            <w:r>
              <w:rPr>
                <w:b/>
                <w:bCs/>
                <w:sz w:val="24"/>
                <w:szCs w:val="24"/>
              </w:rPr>
              <w:t xml:space="preserve">Целевые ответы для определения профильных Единиц </w:t>
            </w:r>
            <w:proofErr w:type="spellStart"/>
            <w:proofErr w:type="gramStart"/>
            <w:r>
              <w:rPr>
                <w:b/>
                <w:bCs/>
                <w:sz w:val="24"/>
                <w:szCs w:val="24"/>
              </w:rPr>
              <w:t>управленческ</w:t>
            </w:r>
            <w:proofErr w:type="spellEnd"/>
            <w:r>
              <w:rPr>
                <w:b/>
                <w:bCs/>
                <w:sz w:val="24"/>
                <w:szCs w:val="24"/>
              </w:rPr>
              <w:t xml:space="preserve"> ого</w:t>
            </w:r>
            <w:proofErr w:type="gramEnd"/>
            <w:r>
              <w:rPr>
                <w:b/>
                <w:bCs/>
                <w:sz w:val="24"/>
                <w:szCs w:val="24"/>
              </w:rPr>
              <w:t xml:space="preserve"> учета</w:t>
            </w:r>
          </w:p>
        </w:tc>
        <w:tc>
          <w:tcPr>
            <w:tcW w:w="2153" w:type="dxa"/>
            <w:tcBorders>
              <w:top w:val="single" w:sz="4" w:space="0" w:color="auto"/>
              <w:left w:val="single" w:sz="4" w:space="0" w:color="auto"/>
              <w:right w:val="single" w:sz="4" w:space="0" w:color="auto"/>
            </w:tcBorders>
            <w:shd w:val="clear" w:color="auto" w:fill="FFFFFF"/>
            <w:vAlign w:val="bottom"/>
          </w:tcPr>
          <w:p w:rsidR="00FD29A6" w:rsidRDefault="00FD29A6" w:rsidP="00F416B6">
            <w:pPr>
              <w:pStyle w:val="Other0"/>
              <w:shd w:val="clear" w:color="auto" w:fill="auto"/>
              <w:spacing w:line="240" w:lineRule="auto"/>
              <w:ind w:firstLine="0"/>
              <w:jc w:val="center"/>
              <w:rPr>
                <w:sz w:val="24"/>
                <w:szCs w:val="24"/>
              </w:rPr>
            </w:pPr>
            <w:r>
              <w:rPr>
                <w:b/>
                <w:bCs/>
                <w:sz w:val="24"/>
                <w:szCs w:val="24"/>
              </w:rPr>
              <w:t>Удельный процент, присваиваемый за совпадение с целевым ответом по определению профильных Единиц управленческого учета</w:t>
            </w:r>
          </w:p>
        </w:tc>
      </w:tr>
      <w:tr w:rsidR="00FD29A6" w:rsidTr="000278E3">
        <w:trPr>
          <w:trHeight w:hRule="exact" w:val="1991"/>
          <w:jc w:val="center"/>
        </w:trPr>
        <w:tc>
          <w:tcPr>
            <w:tcW w:w="594" w:type="dxa"/>
            <w:tcBorders>
              <w:top w:val="single" w:sz="4" w:space="0" w:color="auto"/>
              <w:left w:val="single" w:sz="4" w:space="0" w:color="auto"/>
            </w:tcBorders>
            <w:shd w:val="clear" w:color="auto" w:fill="FFFFFF"/>
            <w:vAlign w:val="center"/>
          </w:tcPr>
          <w:p w:rsidR="00FD29A6" w:rsidRDefault="00FD29A6" w:rsidP="00F416B6">
            <w:pPr>
              <w:pStyle w:val="Other0"/>
              <w:shd w:val="clear" w:color="auto" w:fill="auto"/>
              <w:spacing w:line="240" w:lineRule="auto"/>
              <w:ind w:firstLine="260"/>
              <w:jc w:val="both"/>
              <w:rPr>
                <w:sz w:val="24"/>
                <w:szCs w:val="24"/>
              </w:rPr>
            </w:pPr>
            <w:r>
              <w:rPr>
                <w:sz w:val="24"/>
                <w:szCs w:val="24"/>
              </w:rPr>
              <w:t>1</w:t>
            </w:r>
          </w:p>
        </w:tc>
        <w:tc>
          <w:tcPr>
            <w:tcW w:w="4921" w:type="dxa"/>
            <w:tcBorders>
              <w:top w:val="single" w:sz="4" w:space="0" w:color="auto"/>
              <w:left w:val="single" w:sz="4" w:space="0" w:color="auto"/>
            </w:tcBorders>
            <w:shd w:val="clear" w:color="auto" w:fill="FFFFFF"/>
            <w:vAlign w:val="bottom"/>
          </w:tcPr>
          <w:p w:rsidR="00FD29A6" w:rsidRDefault="00371C2B" w:rsidP="00371C2B">
            <w:pPr>
              <w:pStyle w:val="Other0"/>
              <w:shd w:val="clear" w:color="auto" w:fill="auto"/>
              <w:spacing w:line="240" w:lineRule="auto"/>
              <w:ind w:firstLine="0"/>
              <w:rPr>
                <w:sz w:val="24"/>
                <w:szCs w:val="24"/>
              </w:rPr>
            </w:pPr>
            <w:r>
              <w:rPr>
                <w:sz w:val="24"/>
                <w:szCs w:val="24"/>
              </w:rPr>
              <w:t>Актив</w:t>
            </w:r>
            <w:r w:rsidR="00FD29A6">
              <w:rPr>
                <w:sz w:val="24"/>
                <w:szCs w:val="24"/>
              </w:rPr>
              <w:t>, расположен</w:t>
            </w:r>
            <w:r w:rsidR="0060381E">
              <w:rPr>
                <w:sz w:val="24"/>
                <w:szCs w:val="24"/>
              </w:rPr>
              <w:t>н</w:t>
            </w:r>
            <w:r>
              <w:rPr>
                <w:sz w:val="24"/>
                <w:szCs w:val="24"/>
              </w:rPr>
              <w:t>ый</w:t>
            </w:r>
            <w:r w:rsidR="00FD29A6">
              <w:rPr>
                <w:sz w:val="24"/>
                <w:szCs w:val="24"/>
              </w:rPr>
              <w:t xml:space="preserve"> на территории, принадлежащей Обществу и используемой для осуществления основного вида деятельности либо для единственно возможного проезда/прохода к территории, используемой Обществом для осуществления основного вида деятельности (да/нет)</w:t>
            </w:r>
          </w:p>
        </w:tc>
        <w:tc>
          <w:tcPr>
            <w:tcW w:w="1703" w:type="dxa"/>
            <w:tcBorders>
              <w:top w:val="single" w:sz="4" w:space="0" w:color="auto"/>
              <w:left w:val="single" w:sz="4" w:space="0" w:color="auto"/>
            </w:tcBorders>
            <w:shd w:val="clear" w:color="auto" w:fill="FFFFFF"/>
            <w:vAlign w:val="center"/>
          </w:tcPr>
          <w:p w:rsidR="00FD29A6" w:rsidRDefault="00FD29A6" w:rsidP="00F416B6">
            <w:pPr>
              <w:pStyle w:val="Other0"/>
              <w:shd w:val="clear" w:color="auto" w:fill="auto"/>
              <w:spacing w:line="240" w:lineRule="auto"/>
              <w:ind w:firstLine="0"/>
              <w:jc w:val="center"/>
              <w:rPr>
                <w:sz w:val="24"/>
                <w:szCs w:val="24"/>
              </w:rPr>
            </w:pPr>
            <w:r>
              <w:rPr>
                <w:sz w:val="24"/>
                <w:szCs w:val="24"/>
              </w:rPr>
              <w:t>да</w:t>
            </w:r>
          </w:p>
        </w:tc>
        <w:tc>
          <w:tcPr>
            <w:tcW w:w="2153" w:type="dxa"/>
            <w:tcBorders>
              <w:top w:val="single" w:sz="4" w:space="0" w:color="auto"/>
              <w:left w:val="single" w:sz="4" w:space="0" w:color="auto"/>
              <w:right w:val="single" w:sz="4" w:space="0" w:color="auto"/>
            </w:tcBorders>
            <w:shd w:val="clear" w:color="auto" w:fill="FFFFFF"/>
            <w:vAlign w:val="center"/>
          </w:tcPr>
          <w:p w:rsidR="00FD29A6" w:rsidRDefault="006066B3" w:rsidP="00F416B6">
            <w:pPr>
              <w:pStyle w:val="Other0"/>
              <w:shd w:val="clear" w:color="auto" w:fill="auto"/>
              <w:spacing w:line="240" w:lineRule="auto"/>
              <w:ind w:firstLine="0"/>
              <w:jc w:val="center"/>
              <w:rPr>
                <w:sz w:val="24"/>
                <w:szCs w:val="24"/>
              </w:rPr>
            </w:pPr>
            <w:r>
              <w:rPr>
                <w:sz w:val="24"/>
                <w:szCs w:val="24"/>
              </w:rPr>
              <w:t>1</w:t>
            </w:r>
            <w:r w:rsidR="00FD29A6">
              <w:rPr>
                <w:sz w:val="24"/>
                <w:szCs w:val="24"/>
              </w:rPr>
              <w:t>0%</w:t>
            </w:r>
          </w:p>
        </w:tc>
      </w:tr>
      <w:tr w:rsidR="00FD29A6" w:rsidTr="00F416B6">
        <w:trPr>
          <w:trHeight w:hRule="exact" w:val="896"/>
          <w:jc w:val="center"/>
        </w:trPr>
        <w:tc>
          <w:tcPr>
            <w:tcW w:w="594" w:type="dxa"/>
            <w:tcBorders>
              <w:top w:val="single" w:sz="4" w:space="0" w:color="auto"/>
              <w:left w:val="single" w:sz="4" w:space="0" w:color="auto"/>
            </w:tcBorders>
            <w:shd w:val="clear" w:color="auto" w:fill="FFFFFF"/>
            <w:vAlign w:val="center"/>
          </w:tcPr>
          <w:p w:rsidR="00FD29A6" w:rsidRDefault="00FD29A6" w:rsidP="00F416B6">
            <w:pPr>
              <w:pStyle w:val="Other0"/>
              <w:shd w:val="clear" w:color="auto" w:fill="auto"/>
              <w:spacing w:line="240" w:lineRule="auto"/>
              <w:ind w:firstLine="260"/>
              <w:jc w:val="both"/>
              <w:rPr>
                <w:sz w:val="24"/>
                <w:szCs w:val="24"/>
              </w:rPr>
            </w:pPr>
            <w:r>
              <w:rPr>
                <w:sz w:val="24"/>
                <w:szCs w:val="24"/>
              </w:rPr>
              <w:t>2</w:t>
            </w:r>
          </w:p>
        </w:tc>
        <w:tc>
          <w:tcPr>
            <w:tcW w:w="4921" w:type="dxa"/>
            <w:tcBorders>
              <w:top w:val="single" w:sz="4" w:space="0" w:color="auto"/>
              <w:left w:val="single" w:sz="4" w:space="0" w:color="auto"/>
            </w:tcBorders>
            <w:shd w:val="clear" w:color="auto" w:fill="FFFFFF"/>
            <w:vAlign w:val="bottom"/>
          </w:tcPr>
          <w:p w:rsidR="00FD29A6" w:rsidRDefault="00FD29A6" w:rsidP="00F416B6">
            <w:pPr>
              <w:pStyle w:val="Other0"/>
              <w:shd w:val="clear" w:color="auto" w:fill="auto"/>
              <w:spacing w:line="240" w:lineRule="auto"/>
              <w:ind w:firstLine="0"/>
              <w:rPr>
                <w:sz w:val="24"/>
                <w:szCs w:val="24"/>
              </w:rPr>
            </w:pPr>
            <w:r>
              <w:rPr>
                <w:sz w:val="24"/>
                <w:szCs w:val="24"/>
              </w:rPr>
              <w:t>Единица управленческого учета генерирует более 5% выручки по итогам предыдущего года (да/нет)</w:t>
            </w:r>
          </w:p>
        </w:tc>
        <w:tc>
          <w:tcPr>
            <w:tcW w:w="1703" w:type="dxa"/>
            <w:tcBorders>
              <w:top w:val="single" w:sz="4" w:space="0" w:color="auto"/>
              <w:left w:val="single" w:sz="4" w:space="0" w:color="auto"/>
            </w:tcBorders>
            <w:shd w:val="clear" w:color="auto" w:fill="FFFFFF"/>
            <w:vAlign w:val="center"/>
          </w:tcPr>
          <w:p w:rsidR="00FD29A6" w:rsidRDefault="00FD29A6" w:rsidP="00F416B6">
            <w:pPr>
              <w:pStyle w:val="Other0"/>
              <w:shd w:val="clear" w:color="auto" w:fill="auto"/>
              <w:spacing w:line="240" w:lineRule="auto"/>
              <w:ind w:firstLine="740"/>
              <w:jc w:val="both"/>
              <w:rPr>
                <w:sz w:val="24"/>
                <w:szCs w:val="24"/>
              </w:rPr>
            </w:pPr>
            <w:r>
              <w:rPr>
                <w:sz w:val="24"/>
                <w:szCs w:val="24"/>
              </w:rPr>
              <w:t>да</w:t>
            </w:r>
          </w:p>
        </w:tc>
        <w:tc>
          <w:tcPr>
            <w:tcW w:w="2153" w:type="dxa"/>
            <w:tcBorders>
              <w:top w:val="single" w:sz="4" w:space="0" w:color="auto"/>
              <w:left w:val="single" w:sz="4" w:space="0" w:color="auto"/>
              <w:right w:val="single" w:sz="4" w:space="0" w:color="auto"/>
            </w:tcBorders>
            <w:shd w:val="clear" w:color="auto" w:fill="FFFFFF"/>
            <w:vAlign w:val="center"/>
          </w:tcPr>
          <w:p w:rsidR="00FD29A6" w:rsidRDefault="00FD29A6" w:rsidP="00F416B6">
            <w:pPr>
              <w:pStyle w:val="Other0"/>
              <w:shd w:val="clear" w:color="auto" w:fill="auto"/>
              <w:spacing w:line="240" w:lineRule="auto"/>
              <w:ind w:firstLine="0"/>
              <w:jc w:val="center"/>
              <w:rPr>
                <w:sz w:val="24"/>
                <w:szCs w:val="24"/>
              </w:rPr>
            </w:pPr>
            <w:r>
              <w:rPr>
                <w:sz w:val="24"/>
                <w:szCs w:val="24"/>
              </w:rPr>
              <w:t>15%</w:t>
            </w:r>
          </w:p>
        </w:tc>
      </w:tr>
      <w:tr w:rsidR="00FD29A6" w:rsidTr="000278E3">
        <w:trPr>
          <w:trHeight w:hRule="exact" w:val="1649"/>
          <w:jc w:val="center"/>
        </w:trPr>
        <w:tc>
          <w:tcPr>
            <w:tcW w:w="594" w:type="dxa"/>
            <w:tcBorders>
              <w:top w:val="single" w:sz="4" w:space="0" w:color="auto"/>
              <w:left w:val="single" w:sz="4" w:space="0" w:color="auto"/>
            </w:tcBorders>
            <w:shd w:val="clear" w:color="auto" w:fill="FFFFFF"/>
            <w:vAlign w:val="center"/>
          </w:tcPr>
          <w:p w:rsidR="00FD29A6" w:rsidRDefault="00FD29A6" w:rsidP="00F416B6">
            <w:pPr>
              <w:pStyle w:val="Other0"/>
              <w:shd w:val="clear" w:color="auto" w:fill="auto"/>
              <w:spacing w:line="240" w:lineRule="auto"/>
              <w:ind w:firstLine="260"/>
              <w:jc w:val="both"/>
              <w:rPr>
                <w:sz w:val="24"/>
                <w:szCs w:val="24"/>
              </w:rPr>
            </w:pPr>
            <w:r>
              <w:rPr>
                <w:sz w:val="24"/>
                <w:szCs w:val="24"/>
              </w:rPr>
              <w:t>3</w:t>
            </w:r>
          </w:p>
        </w:tc>
        <w:tc>
          <w:tcPr>
            <w:tcW w:w="4921" w:type="dxa"/>
            <w:tcBorders>
              <w:top w:val="single" w:sz="4" w:space="0" w:color="auto"/>
              <w:left w:val="single" w:sz="4" w:space="0" w:color="auto"/>
            </w:tcBorders>
            <w:shd w:val="clear" w:color="auto" w:fill="FFFFFF"/>
            <w:vAlign w:val="bottom"/>
          </w:tcPr>
          <w:p w:rsidR="00FD29A6" w:rsidRDefault="00FD29A6" w:rsidP="00F416B6">
            <w:pPr>
              <w:pStyle w:val="Other0"/>
              <w:shd w:val="clear" w:color="auto" w:fill="auto"/>
              <w:spacing w:line="240" w:lineRule="auto"/>
              <w:ind w:firstLine="0"/>
              <w:rPr>
                <w:sz w:val="24"/>
                <w:szCs w:val="24"/>
              </w:rPr>
            </w:pPr>
            <w:r>
              <w:rPr>
                <w:sz w:val="24"/>
                <w:szCs w:val="24"/>
              </w:rPr>
              <w:t>Относится к социально значимым объектам (поликлиника, аэропорт, санаторий, спортивный комплекс, общежитие, столовая), выручка которых формируется более чем на 50 % за счет предоставления услуг работникам Общества (да/нет)</w:t>
            </w:r>
          </w:p>
        </w:tc>
        <w:tc>
          <w:tcPr>
            <w:tcW w:w="1703" w:type="dxa"/>
            <w:tcBorders>
              <w:top w:val="single" w:sz="4" w:space="0" w:color="auto"/>
              <w:left w:val="single" w:sz="4" w:space="0" w:color="auto"/>
            </w:tcBorders>
            <w:shd w:val="clear" w:color="auto" w:fill="FFFFFF"/>
            <w:vAlign w:val="center"/>
          </w:tcPr>
          <w:p w:rsidR="00FD29A6" w:rsidRDefault="00FD29A6" w:rsidP="00F416B6">
            <w:pPr>
              <w:pStyle w:val="Other0"/>
              <w:shd w:val="clear" w:color="auto" w:fill="auto"/>
              <w:spacing w:line="240" w:lineRule="auto"/>
              <w:ind w:firstLine="740"/>
              <w:jc w:val="both"/>
              <w:rPr>
                <w:sz w:val="24"/>
                <w:szCs w:val="24"/>
              </w:rPr>
            </w:pPr>
            <w:r>
              <w:rPr>
                <w:sz w:val="24"/>
                <w:szCs w:val="24"/>
              </w:rPr>
              <w:t>да</w:t>
            </w:r>
          </w:p>
        </w:tc>
        <w:tc>
          <w:tcPr>
            <w:tcW w:w="2153" w:type="dxa"/>
            <w:tcBorders>
              <w:top w:val="single" w:sz="4" w:space="0" w:color="auto"/>
              <w:left w:val="single" w:sz="4" w:space="0" w:color="auto"/>
              <w:right w:val="single" w:sz="4" w:space="0" w:color="auto"/>
            </w:tcBorders>
            <w:shd w:val="clear" w:color="auto" w:fill="FFFFFF"/>
            <w:vAlign w:val="center"/>
          </w:tcPr>
          <w:p w:rsidR="00FD29A6" w:rsidRDefault="006066B3" w:rsidP="00F416B6">
            <w:pPr>
              <w:pStyle w:val="Other0"/>
              <w:shd w:val="clear" w:color="auto" w:fill="auto"/>
              <w:spacing w:line="240" w:lineRule="auto"/>
              <w:ind w:firstLine="0"/>
              <w:jc w:val="center"/>
              <w:rPr>
                <w:sz w:val="24"/>
                <w:szCs w:val="24"/>
              </w:rPr>
            </w:pPr>
            <w:r>
              <w:rPr>
                <w:sz w:val="24"/>
                <w:szCs w:val="24"/>
              </w:rPr>
              <w:t>10</w:t>
            </w:r>
            <w:r w:rsidR="00FD29A6">
              <w:rPr>
                <w:sz w:val="24"/>
                <w:szCs w:val="24"/>
              </w:rPr>
              <w:t>%</w:t>
            </w:r>
          </w:p>
        </w:tc>
      </w:tr>
      <w:tr w:rsidR="00FD29A6" w:rsidTr="00F416B6">
        <w:trPr>
          <w:trHeight w:hRule="exact" w:val="1692"/>
          <w:jc w:val="center"/>
        </w:trPr>
        <w:tc>
          <w:tcPr>
            <w:tcW w:w="594" w:type="dxa"/>
            <w:tcBorders>
              <w:top w:val="single" w:sz="4" w:space="0" w:color="auto"/>
              <w:left w:val="single" w:sz="4" w:space="0" w:color="auto"/>
            </w:tcBorders>
            <w:shd w:val="clear" w:color="auto" w:fill="FFFFFF"/>
            <w:vAlign w:val="center"/>
          </w:tcPr>
          <w:p w:rsidR="00FD29A6" w:rsidRDefault="00FD29A6" w:rsidP="00F416B6">
            <w:pPr>
              <w:pStyle w:val="Other0"/>
              <w:shd w:val="clear" w:color="auto" w:fill="auto"/>
              <w:spacing w:line="240" w:lineRule="auto"/>
              <w:ind w:firstLine="260"/>
              <w:jc w:val="both"/>
              <w:rPr>
                <w:sz w:val="24"/>
                <w:szCs w:val="24"/>
              </w:rPr>
            </w:pPr>
            <w:r>
              <w:rPr>
                <w:sz w:val="24"/>
                <w:szCs w:val="24"/>
              </w:rPr>
              <w:t>4</w:t>
            </w:r>
          </w:p>
        </w:tc>
        <w:tc>
          <w:tcPr>
            <w:tcW w:w="4921" w:type="dxa"/>
            <w:tcBorders>
              <w:top w:val="single" w:sz="4" w:space="0" w:color="auto"/>
              <w:left w:val="single" w:sz="4" w:space="0" w:color="auto"/>
            </w:tcBorders>
            <w:shd w:val="clear" w:color="auto" w:fill="FFFFFF"/>
            <w:vAlign w:val="bottom"/>
          </w:tcPr>
          <w:p w:rsidR="00FD29A6" w:rsidRDefault="00FD29A6" w:rsidP="00F416B6">
            <w:pPr>
              <w:pStyle w:val="Other0"/>
              <w:shd w:val="clear" w:color="auto" w:fill="auto"/>
              <w:spacing w:line="240" w:lineRule="auto"/>
              <w:ind w:firstLine="0"/>
              <w:rPr>
                <w:sz w:val="24"/>
                <w:szCs w:val="24"/>
              </w:rPr>
            </w:pPr>
            <w:r>
              <w:rPr>
                <w:sz w:val="24"/>
                <w:szCs w:val="24"/>
              </w:rPr>
              <w:t xml:space="preserve">Наличие заключенных контрактов или иных обязательств, связанных с использованием Единицы управленческого учета, общей стоимостью более 1 % от выручки материнской компании или более 1 </w:t>
            </w:r>
            <w:proofErr w:type="gramStart"/>
            <w:r>
              <w:rPr>
                <w:sz w:val="24"/>
                <w:szCs w:val="24"/>
              </w:rPr>
              <w:t>млрд</w:t>
            </w:r>
            <w:proofErr w:type="gramEnd"/>
            <w:r>
              <w:rPr>
                <w:sz w:val="24"/>
                <w:szCs w:val="24"/>
              </w:rPr>
              <w:t xml:space="preserve"> рублей (да/нет)</w:t>
            </w:r>
          </w:p>
        </w:tc>
        <w:tc>
          <w:tcPr>
            <w:tcW w:w="1703" w:type="dxa"/>
            <w:tcBorders>
              <w:top w:val="single" w:sz="4" w:space="0" w:color="auto"/>
              <w:left w:val="single" w:sz="4" w:space="0" w:color="auto"/>
            </w:tcBorders>
            <w:shd w:val="clear" w:color="auto" w:fill="FFFFFF"/>
            <w:vAlign w:val="center"/>
          </w:tcPr>
          <w:p w:rsidR="00FD29A6" w:rsidRDefault="00FD29A6" w:rsidP="00F416B6">
            <w:pPr>
              <w:pStyle w:val="Other0"/>
              <w:shd w:val="clear" w:color="auto" w:fill="auto"/>
              <w:spacing w:line="240" w:lineRule="auto"/>
              <w:ind w:firstLine="740"/>
              <w:jc w:val="both"/>
              <w:rPr>
                <w:sz w:val="24"/>
                <w:szCs w:val="24"/>
              </w:rPr>
            </w:pPr>
            <w:r>
              <w:rPr>
                <w:sz w:val="24"/>
                <w:szCs w:val="24"/>
              </w:rPr>
              <w:t>да</w:t>
            </w:r>
          </w:p>
        </w:tc>
        <w:tc>
          <w:tcPr>
            <w:tcW w:w="2153" w:type="dxa"/>
            <w:tcBorders>
              <w:top w:val="single" w:sz="4" w:space="0" w:color="auto"/>
              <w:left w:val="single" w:sz="4" w:space="0" w:color="auto"/>
              <w:right w:val="single" w:sz="4" w:space="0" w:color="auto"/>
            </w:tcBorders>
            <w:shd w:val="clear" w:color="auto" w:fill="FFFFFF"/>
            <w:vAlign w:val="center"/>
          </w:tcPr>
          <w:p w:rsidR="00FD29A6" w:rsidRDefault="006066B3" w:rsidP="00371C2B">
            <w:pPr>
              <w:pStyle w:val="Other0"/>
              <w:shd w:val="clear" w:color="auto" w:fill="auto"/>
              <w:spacing w:line="240" w:lineRule="auto"/>
              <w:ind w:firstLine="840"/>
              <w:rPr>
                <w:sz w:val="24"/>
                <w:szCs w:val="24"/>
              </w:rPr>
            </w:pPr>
            <w:r>
              <w:rPr>
                <w:sz w:val="24"/>
                <w:szCs w:val="24"/>
              </w:rPr>
              <w:t>1</w:t>
            </w:r>
            <w:r w:rsidR="00371C2B">
              <w:rPr>
                <w:sz w:val="24"/>
                <w:szCs w:val="24"/>
              </w:rPr>
              <w:t>5</w:t>
            </w:r>
            <w:r w:rsidR="00FD29A6">
              <w:rPr>
                <w:sz w:val="24"/>
                <w:szCs w:val="24"/>
              </w:rPr>
              <w:t>%</w:t>
            </w:r>
          </w:p>
        </w:tc>
      </w:tr>
      <w:tr w:rsidR="006066B3" w:rsidTr="000278E3">
        <w:trPr>
          <w:trHeight w:hRule="exact" w:val="1145"/>
          <w:jc w:val="center"/>
        </w:trPr>
        <w:tc>
          <w:tcPr>
            <w:tcW w:w="594" w:type="dxa"/>
            <w:tcBorders>
              <w:top w:val="single" w:sz="4" w:space="0" w:color="auto"/>
              <w:left w:val="single" w:sz="4" w:space="0" w:color="auto"/>
            </w:tcBorders>
            <w:shd w:val="clear" w:color="auto" w:fill="FFFFFF"/>
            <w:vAlign w:val="center"/>
          </w:tcPr>
          <w:p w:rsidR="006066B3" w:rsidRDefault="006066B3" w:rsidP="00F416B6">
            <w:pPr>
              <w:pStyle w:val="Other0"/>
              <w:shd w:val="clear" w:color="auto" w:fill="auto"/>
              <w:spacing w:line="240" w:lineRule="auto"/>
              <w:ind w:firstLine="260"/>
              <w:jc w:val="both"/>
              <w:rPr>
                <w:sz w:val="24"/>
                <w:szCs w:val="24"/>
              </w:rPr>
            </w:pPr>
            <w:r>
              <w:rPr>
                <w:sz w:val="24"/>
                <w:szCs w:val="24"/>
              </w:rPr>
              <w:t>5</w:t>
            </w:r>
          </w:p>
        </w:tc>
        <w:tc>
          <w:tcPr>
            <w:tcW w:w="4921" w:type="dxa"/>
            <w:tcBorders>
              <w:top w:val="single" w:sz="4" w:space="0" w:color="auto"/>
              <w:left w:val="single" w:sz="4" w:space="0" w:color="auto"/>
            </w:tcBorders>
            <w:shd w:val="clear" w:color="auto" w:fill="FFFFFF"/>
            <w:vAlign w:val="bottom"/>
          </w:tcPr>
          <w:p w:rsidR="006066B3" w:rsidRDefault="006066B3" w:rsidP="00371C2B">
            <w:pPr>
              <w:pStyle w:val="Other0"/>
              <w:shd w:val="clear" w:color="auto" w:fill="auto"/>
              <w:spacing w:line="240" w:lineRule="auto"/>
              <w:ind w:firstLine="0"/>
              <w:rPr>
                <w:sz w:val="24"/>
                <w:szCs w:val="24"/>
              </w:rPr>
            </w:pPr>
            <w:r>
              <w:rPr>
                <w:sz w:val="24"/>
                <w:szCs w:val="24"/>
              </w:rPr>
              <w:t xml:space="preserve">Единица управленческого учета находится в функциональной (технологической) зависимости от основной </w:t>
            </w:r>
            <w:r w:rsidR="00371C2B">
              <w:rPr>
                <w:sz w:val="24"/>
                <w:szCs w:val="24"/>
              </w:rPr>
              <w:t xml:space="preserve">Единицы управленческого учета </w:t>
            </w:r>
            <w:r>
              <w:rPr>
                <w:sz w:val="24"/>
                <w:szCs w:val="24"/>
              </w:rPr>
              <w:t>(да/нет)</w:t>
            </w:r>
          </w:p>
        </w:tc>
        <w:tc>
          <w:tcPr>
            <w:tcW w:w="1703" w:type="dxa"/>
            <w:tcBorders>
              <w:top w:val="single" w:sz="4" w:space="0" w:color="auto"/>
              <w:left w:val="single" w:sz="4" w:space="0" w:color="auto"/>
            </w:tcBorders>
            <w:shd w:val="clear" w:color="auto" w:fill="FFFFFF"/>
            <w:vAlign w:val="center"/>
          </w:tcPr>
          <w:p w:rsidR="006066B3" w:rsidRDefault="006066B3" w:rsidP="00F416B6">
            <w:pPr>
              <w:pStyle w:val="Other0"/>
              <w:shd w:val="clear" w:color="auto" w:fill="auto"/>
              <w:spacing w:line="240" w:lineRule="auto"/>
              <w:ind w:firstLine="740"/>
              <w:jc w:val="both"/>
              <w:rPr>
                <w:sz w:val="24"/>
                <w:szCs w:val="24"/>
              </w:rPr>
            </w:pPr>
            <w:r>
              <w:rPr>
                <w:sz w:val="24"/>
                <w:szCs w:val="24"/>
              </w:rPr>
              <w:t xml:space="preserve">да </w:t>
            </w:r>
          </w:p>
        </w:tc>
        <w:tc>
          <w:tcPr>
            <w:tcW w:w="2153" w:type="dxa"/>
            <w:tcBorders>
              <w:top w:val="single" w:sz="4" w:space="0" w:color="auto"/>
              <w:left w:val="single" w:sz="4" w:space="0" w:color="auto"/>
              <w:right w:val="single" w:sz="4" w:space="0" w:color="auto"/>
            </w:tcBorders>
            <w:shd w:val="clear" w:color="auto" w:fill="FFFFFF"/>
            <w:vAlign w:val="center"/>
          </w:tcPr>
          <w:p w:rsidR="006066B3" w:rsidRDefault="006066B3" w:rsidP="00F416B6">
            <w:pPr>
              <w:pStyle w:val="Other0"/>
              <w:shd w:val="clear" w:color="auto" w:fill="auto"/>
              <w:spacing w:line="240" w:lineRule="auto"/>
              <w:ind w:firstLine="840"/>
              <w:rPr>
                <w:sz w:val="24"/>
                <w:szCs w:val="24"/>
              </w:rPr>
            </w:pPr>
            <w:r>
              <w:rPr>
                <w:sz w:val="24"/>
                <w:szCs w:val="24"/>
              </w:rPr>
              <w:t>10%</w:t>
            </w:r>
          </w:p>
        </w:tc>
      </w:tr>
      <w:tr w:rsidR="00FD29A6" w:rsidTr="006066B3">
        <w:trPr>
          <w:trHeight w:hRule="exact" w:val="999"/>
          <w:jc w:val="center"/>
        </w:trPr>
        <w:tc>
          <w:tcPr>
            <w:tcW w:w="594" w:type="dxa"/>
            <w:tcBorders>
              <w:top w:val="single" w:sz="4" w:space="0" w:color="auto"/>
              <w:left w:val="single" w:sz="4" w:space="0" w:color="auto"/>
            </w:tcBorders>
            <w:shd w:val="clear" w:color="auto" w:fill="FFFFFF"/>
            <w:vAlign w:val="center"/>
          </w:tcPr>
          <w:p w:rsidR="00FD29A6" w:rsidRDefault="006066B3" w:rsidP="00F416B6">
            <w:pPr>
              <w:pStyle w:val="Other0"/>
              <w:shd w:val="clear" w:color="auto" w:fill="auto"/>
              <w:spacing w:line="240" w:lineRule="auto"/>
              <w:ind w:firstLine="260"/>
              <w:jc w:val="both"/>
              <w:rPr>
                <w:sz w:val="24"/>
                <w:szCs w:val="24"/>
              </w:rPr>
            </w:pPr>
            <w:r>
              <w:rPr>
                <w:sz w:val="24"/>
                <w:szCs w:val="24"/>
              </w:rPr>
              <w:t>6</w:t>
            </w:r>
          </w:p>
        </w:tc>
        <w:tc>
          <w:tcPr>
            <w:tcW w:w="4921" w:type="dxa"/>
            <w:tcBorders>
              <w:top w:val="single" w:sz="4" w:space="0" w:color="auto"/>
              <w:left w:val="single" w:sz="4" w:space="0" w:color="auto"/>
            </w:tcBorders>
            <w:shd w:val="clear" w:color="auto" w:fill="FFFFFF"/>
            <w:vAlign w:val="bottom"/>
          </w:tcPr>
          <w:p w:rsidR="00FD29A6" w:rsidRDefault="00FD29A6" w:rsidP="00F12D2B">
            <w:pPr>
              <w:pStyle w:val="Other0"/>
              <w:shd w:val="clear" w:color="auto" w:fill="auto"/>
              <w:spacing w:line="240" w:lineRule="auto"/>
              <w:ind w:firstLine="0"/>
              <w:rPr>
                <w:sz w:val="24"/>
                <w:szCs w:val="24"/>
              </w:rPr>
            </w:pPr>
            <w:r>
              <w:rPr>
                <w:sz w:val="24"/>
                <w:szCs w:val="24"/>
              </w:rPr>
              <w:t xml:space="preserve">Единица управленческого учета содержит активы, </w:t>
            </w:r>
            <w:proofErr w:type="gramStart"/>
            <w:r>
              <w:rPr>
                <w:sz w:val="24"/>
                <w:szCs w:val="24"/>
              </w:rPr>
              <w:t>результаты</w:t>
            </w:r>
            <w:proofErr w:type="gramEnd"/>
            <w:r>
              <w:rPr>
                <w:sz w:val="24"/>
                <w:szCs w:val="24"/>
              </w:rPr>
              <w:t xml:space="preserve"> деятельности которых составляют </w:t>
            </w:r>
            <w:r w:rsidR="006066B3">
              <w:rPr>
                <w:sz w:val="24"/>
                <w:szCs w:val="24"/>
              </w:rPr>
              <w:t xml:space="preserve">коммерческую тайну </w:t>
            </w:r>
            <w:r>
              <w:rPr>
                <w:sz w:val="24"/>
                <w:szCs w:val="24"/>
              </w:rPr>
              <w:t>(да/нет)</w:t>
            </w:r>
          </w:p>
        </w:tc>
        <w:tc>
          <w:tcPr>
            <w:tcW w:w="1703" w:type="dxa"/>
            <w:tcBorders>
              <w:top w:val="single" w:sz="4" w:space="0" w:color="auto"/>
              <w:left w:val="single" w:sz="4" w:space="0" w:color="auto"/>
            </w:tcBorders>
            <w:shd w:val="clear" w:color="auto" w:fill="FFFFFF"/>
            <w:vAlign w:val="center"/>
          </w:tcPr>
          <w:p w:rsidR="00FD29A6" w:rsidRDefault="00FD29A6" w:rsidP="00F416B6">
            <w:pPr>
              <w:pStyle w:val="Other0"/>
              <w:shd w:val="clear" w:color="auto" w:fill="auto"/>
              <w:spacing w:line="240" w:lineRule="auto"/>
              <w:ind w:firstLine="740"/>
              <w:jc w:val="both"/>
              <w:rPr>
                <w:sz w:val="24"/>
                <w:szCs w:val="24"/>
              </w:rPr>
            </w:pPr>
            <w:r>
              <w:rPr>
                <w:sz w:val="24"/>
                <w:szCs w:val="24"/>
              </w:rPr>
              <w:t>да</w:t>
            </w:r>
          </w:p>
        </w:tc>
        <w:tc>
          <w:tcPr>
            <w:tcW w:w="2153" w:type="dxa"/>
            <w:tcBorders>
              <w:top w:val="single" w:sz="4" w:space="0" w:color="auto"/>
              <w:left w:val="single" w:sz="4" w:space="0" w:color="auto"/>
              <w:right w:val="single" w:sz="4" w:space="0" w:color="auto"/>
            </w:tcBorders>
            <w:shd w:val="clear" w:color="auto" w:fill="FFFFFF"/>
            <w:vAlign w:val="center"/>
          </w:tcPr>
          <w:p w:rsidR="00FD29A6" w:rsidRDefault="00FD29A6" w:rsidP="00F12D2B">
            <w:pPr>
              <w:pStyle w:val="Other0"/>
              <w:shd w:val="clear" w:color="auto" w:fill="auto"/>
              <w:spacing w:line="240" w:lineRule="auto"/>
              <w:ind w:firstLine="840"/>
              <w:jc w:val="both"/>
              <w:rPr>
                <w:sz w:val="24"/>
                <w:szCs w:val="24"/>
              </w:rPr>
            </w:pPr>
            <w:r>
              <w:rPr>
                <w:sz w:val="24"/>
                <w:szCs w:val="24"/>
              </w:rPr>
              <w:t>1</w:t>
            </w:r>
            <w:r w:rsidR="00F12D2B">
              <w:rPr>
                <w:sz w:val="24"/>
                <w:szCs w:val="24"/>
              </w:rPr>
              <w:t>0</w:t>
            </w:r>
            <w:r>
              <w:rPr>
                <w:sz w:val="24"/>
                <w:szCs w:val="24"/>
              </w:rPr>
              <w:t>%</w:t>
            </w:r>
          </w:p>
        </w:tc>
      </w:tr>
      <w:tr w:rsidR="00FD29A6" w:rsidTr="00F416B6">
        <w:trPr>
          <w:trHeight w:hRule="exact" w:val="1739"/>
          <w:jc w:val="center"/>
        </w:trPr>
        <w:tc>
          <w:tcPr>
            <w:tcW w:w="594" w:type="dxa"/>
            <w:tcBorders>
              <w:top w:val="single" w:sz="4" w:space="0" w:color="auto"/>
              <w:left w:val="single" w:sz="4" w:space="0" w:color="auto"/>
              <w:bottom w:val="single" w:sz="4" w:space="0" w:color="auto"/>
            </w:tcBorders>
            <w:shd w:val="clear" w:color="auto" w:fill="FFFFFF"/>
            <w:vAlign w:val="center"/>
          </w:tcPr>
          <w:p w:rsidR="00FD29A6" w:rsidRDefault="006066B3" w:rsidP="00F416B6">
            <w:pPr>
              <w:pStyle w:val="Other0"/>
              <w:shd w:val="clear" w:color="auto" w:fill="auto"/>
              <w:spacing w:line="240" w:lineRule="auto"/>
              <w:ind w:firstLine="260"/>
              <w:jc w:val="both"/>
              <w:rPr>
                <w:sz w:val="24"/>
                <w:szCs w:val="24"/>
              </w:rPr>
            </w:pPr>
            <w:r>
              <w:rPr>
                <w:sz w:val="24"/>
                <w:szCs w:val="24"/>
              </w:rPr>
              <w:t>7</w:t>
            </w:r>
          </w:p>
        </w:tc>
        <w:tc>
          <w:tcPr>
            <w:tcW w:w="4921" w:type="dxa"/>
            <w:tcBorders>
              <w:top w:val="single" w:sz="4" w:space="0" w:color="auto"/>
              <w:left w:val="single" w:sz="4" w:space="0" w:color="auto"/>
              <w:bottom w:val="single" w:sz="4" w:space="0" w:color="auto"/>
            </w:tcBorders>
            <w:shd w:val="clear" w:color="auto" w:fill="FFFFFF"/>
            <w:vAlign w:val="bottom"/>
          </w:tcPr>
          <w:p w:rsidR="00FD29A6" w:rsidRDefault="00FD29A6" w:rsidP="00FD29A6">
            <w:pPr>
              <w:pStyle w:val="Other0"/>
              <w:shd w:val="clear" w:color="auto" w:fill="auto"/>
              <w:spacing w:line="240" w:lineRule="auto"/>
              <w:ind w:firstLine="0"/>
              <w:jc w:val="both"/>
              <w:rPr>
                <w:sz w:val="24"/>
                <w:szCs w:val="24"/>
              </w:rPr>
            </w:pPr>
            <w:r>
              <w:rPr>
                <w:sz w:val="24"/>
                <w:szCs w:val="24"/>
              </w:rPr>
              <w:t>Единица управленческого учета обеспечивает предотвращение чрезвычайных ситуаций, информационную, экономическую и финансовую безопасность</w:t>
            </w:r>
          </w:p>
          <w:p w:rsidR="00FD29A6" w:rsidRDefault="00FD29A6" w:rsidP="00FD29A6">
            <w:pPr>
              <w:pStyle w:val="Other0"/>
              <w:shd w:val="clear" w:color="auto" w:fill="auto"/>
              <w:spacing w:line="240" w:lineRule="auto"/>
              <w:ind w:firstLine="0"/>
              <w:jc w:val="both"/>
              <w:rPr>
                <w:sz w:val="24"/>
                <w:szCs w:val="24"/>
              </w:rPr>
            </w:pPr>
            <w:r>
              <w:rPr>
                <w:sz w:val="24"/>
                <w:szCs w:val="24"/>
              </w:rPr>
              <w:t>Общества и его подконтрольных юридических лиц (да/нет)</w:t>
            </w:r>
          </w:p>
        </w:tc>
        <w:tc>
          <w:tcPr>
            <w:tcW w:w="1703" w:type="dxa"/>
            <w:tcBorders>
              <w:top w:val="single" w:sz="4" w:space="0" w:color="auto"/>
              <w:left w:val="single" w:sz="4" w:space="0" w:color="auto"/>
              <w:bottom w:val="single" w:sz="4" w:space="0" w:color="auto"/>
            </w:tcBorders>
            <w:shd w:val="clear" w:color="auto" w:fill="FFFFFF"/>
            <w:vAlign w:val="center"/>
          </w:tcPr>
          <w:p w:rsidR="00FD29A6" w:rsidRDefault="00FD29A6" w:rsidP="00F416B6">
            <w:pPr>
              <w:pStyle w:val="Other0"/>
              <w:shd w:val="clear" w:color="auto" w:fill="auto"/>
              <w:spacing w:line="240" w:lineRule="auto"/>
              <w:ind w:firstLine="740"/>
              <w:jc w:val="both"/>
              <w:rPr>
                <w:sz w:val="24"/>
                <w:szCs w:val="24"/>
              </w:rPr>
            </w:pPr>
            <w:r>
              <w:rPr>
                <w:sz w:val="24"/>
                <w:szCs w:val="24"/>
              </w:rPr>
              <w:t>да</w:t>
            </w: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FD29A6" w:rsidRDefault="006066B3" w:rsidP="00F416B6">
            <w:pPr>
              <w:pStyle w:val="Other0"/>
              <w:shd w:val="clear" w:color="auto" w:fill="auto"/>
              <w:spacing w:line="240" w:lineRule="auto"/>
              <w:ind w:firstLine="840"/>
              <w:jc w:val="both"/>
              <w:rPr>
                <w:sz w:val="24"/>
                <w:szCs w:val="24"/>
              </w:rPr>
            </w:pPr>
            <w:r>
              <w:rPr>
                <w:sz w:val="24"/>
                <w:szCs w:val="24"/>
              </w:rPr>
              <w:t>1</w:t>
            </w:r>
            <w:r w:rsidR="004B28C6">
              <w:rPr>
                <w:sz w:val="24"/>
                <w:szCs w:val="24"/>
              </w:rPr>
              <w:t>0</w:t>
            </w:r>
            <w:r w:rsidR="00FD29A6">
              <w:rPr>
                <w:sz w:val="24"/>
                <w:szCs w:val="24"/>
              </w:rPr>
              <w:t>%</w:t>
            </w:r>
          </w:p>
        </w:tc>
      </w:tr>
      <w:tr w:rsidR="006066B3" w:rsidTr="00F416B6">
        <w:trPr>
          <w:trHeight w:hRule="exact" w:val="1739"/>
          <w:jc w:val="center"/>
        </w:trPr>
        <w:tc>
          <w:tcPr>
            <w:tcW w:w="594" w:type="dxa"/>
            <w:tcBorders>
              <w:top w:val="single" w:sz="4" w:space="0" w:color="auto"/>
              <w:left w:val="single" w:sz="4" w:space="0" w:color="auto"/>
              <w:bottom w:val="single" w:sz="4" w:space="0" w:color="auto"/>
            </w:tcBorders>
            <w:shd w:val="clear" w:color="auto" w:fill="FFFFFF"/>
            <w:vAlign w:val="center"/>
          </w:tcPr>
          <w:p w:rsidR="006066B3" w:rsidRDefault="006066B3" w:rsidP="00F416B6">
            <w:pPr>
              <w:pStyle w:val="Other0"/>
              <w:shd w:val="clear" w:color="auto" w:fill="auto"/>
              <w:spacing w:line="240" w:lineRule="auto"/>
              <w:ind w:firstLine="260"/>
              <w:jc w:val="both"/>
              <w:rPr>
                <w:sz w:val="24"/>
                <w:szCs w:val="24"/>
              </w:rPr>
            </w:pPr>
            <w:r>
              <w:rPr>
                <w:sz w:val="24"/>
                <w:szCs w:val="24"/>
              </w:rPr>
              <w:lastRenderedPageBreak/>
              <w:t>8</w:t>
            </w:r>
          </w:p>
        </w:tc>
        <w:tc>
          <w:tcPr>
            <w:tcW w:w="4921" w:type="dxa"/>
            <w:tcBorders>
              <w:top w:val="single" w:sz="4" w:space="0" w:color="auto"/>
              <w:left w:val="single" w:sz="4" w:space="0" w:color="auto"/>
              <w:bottom w:val="single" w:sz="4" w:space="0" w:color="auto"/>
            </w:tcBorders>
            <w:shd w:val="clear" w:color="auto" w:fill="FFFFFF"/>
            <w:vAlign w:val="bottom"/>
          </w:tcPr>
          <w:p w:rsidR="006066B3" w:rsidRDefault="006066B3" w:rsidP="00FD29A6">
            <w:pPr>
              <w:pStyle w:val="Other0"/>
              <w:shd w:val="clear" w:color="auto" w:fill="auto"/>
              <w:spacing w:line="240" w:lineRule="auto"/>
              <w:ind w:firstLine="0"/>
              <w:jc w:val="both"/>
              <w:rPr>
                <w:sz w:val="24"/>
                <w:szCs w:val="24"/>
              </w:rPr>
            </w:pPr>
            <w:r w:rsidRPr="006066B3">
              <w:rPr>
                <w:sz w:val="24"/>
                <w:szCs w:val="24"/>
              </w:rPr>
              <w:t>Единица управленческого</w:t>
            </w:r>
            <w:r>
              <w:rPr>
                <w:sz w:val="24"/>
                <w:szCs w:val="24"/>
              </w:rPr>
              <w:t xml:space="preserve"> учета подлежит передаче в федеральную собственность, собственность субъектов Российской Федерации, собственность муниципалитета согласно требованиям действующего законодательства РФ (да/нет)</w:t>
            </w:r>
          </w:p>
        </w:tc>
        <w:tc>
          <w:tcPr>
            <w:tcW w:w="1703" w:type="dxa"/>
            <w:tcBorders>
              <w:top w:val="single" w:sz="4" w:space="0" w:color="auto"/>
              <w:left w:val="single" w:sz="4" w:space="0" w:color="auto"/>
              <w:bottom w:val="single" w:sz="4" w:space="0" w:color="auto"/>
            </w:tcBorders>
            <w:shd w:val="clear" w:color="auto" w:fill="FFFFFF"/>
            <w:vAlign w:val="center"/>
          </w:tcPr>
          <w:p w:rsidR="006066B3" w:rsidRDefault="006066B3" w:rsidP="00F416B6">
            <w:pPr>
              <w:pStyle w:val="Other0"/>
              <w:shd w:val="clear" w:color="auto" w:fill="auto"/>
              <w:spacing w:line="240" w:lineRule="auto"/>
              <w:ind w:firstLine="740"/>
              <w:jc w:val="both"/>
              <w:rPr>
                <w:sz w:val="24"/>
                <w:szCs w:val="24"/>
              </w:rPr>
            </w:pPr>
            <w:r>
              <w:rPr>
                <w:sz w:val="24"/>
                <w:szCs w:val="24"/>
              </w:rPr>
              <w:t>нет</w:t>
            </w: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6066B3" w:rsidRDefault="006066B3" w:rsidP="00F416B6">
            <w:pPr>
              <w:pStyle w:val="Other0"/>
              <w:shd w:val="clear" w:color="auto" w:fill="auto"/>
              <w:spacing w:line="240" w:lineRule="auto"/>
              <w:ind w:firstLine="840"/>
              <w:jc w:val="both"/>
              <w:rPr>
                <w:sz w:val="24"/>
                <w:szCs w:val="24"/>
              </w:rPr>
            </w:pPr>
            <w:r>
              <w:rPr>
                <w:sz w:val="24"/>
                <w:szCs w:val="24"/>
              </w:rPr>
              <w:t>10%</w:t>
            </w:r>
          </w:p>
        </w:tc>
      </w:tr>
      <w:tr w:rsidR="006066B3" w:rsidTr="00F707EE">
        <w:trPr>
          <w:trHeight w:hRule="exact" w:val="969"/>
          <w:jc w:val="center"/>
        </w:trPr>
        <w:tc>
          <w:tcPr>
            <w:tcW w:w="594" w:type="dxa"/>
            <w:tcBorders>
              <w:top w:val="single" w:sz="4" w:space="0" w:color="auto"/>
              <w:left w:val="single" w:sz="4" w:space="0" w:color="auto"/>
              <w:bottom w:val="single" w:sz="4" w:space="0" w:color="auto"/>
            </w:tcBorders>
            <w:shd w:val="clear" w:color="auto" w:fill="FFFFFF"/>
            <w:vAlign w:val="center"/>
          </w:tcPr>
          <w:p w:rsidR="006066B3" w:rsidRDefault="006066B3" w:rsidP="00F416B6">
            <w:pPr>
              <w:pStyle w:val="Other0"/>
              <w:shd w:val="clear" w:color="auto" w:fill="auto"/>
              <w:spacing w:line="240" w:lineRule="auto"/>
              <w:ind w:firstLine="260"/>
              <w:jc w:val="both"/>
              <w:rPr>
                <w:sz w:val="24"/>
                <w:szCs w:val="24"/>
              </w:rPr>
            </w:pPr>
            <w:r>
              <w:rPr>
                <w:sz w:val="24"/>
                <w:szCs w:val="24"/>
              </w:rPr>
              <w:t>9</w:t>
            </w:r>
          </w:p>
        </w:tc>
        <w:tc>
          <w:tcPr>
            <w:tcW w:w="4921" w:type="dxa"/>
            <w:tcBorders>
              <w:top w:val="single" w:sz="4" w:space="0" w:color="auto"/>
              <w:left w:val="single" w:sz="4" w:space="0" w:color="auto"/>
              <w:bottom w:val="single" w:sz="4" w:space="0" w:color="auto"/>
            </w:tcBorders>
            <w:shd w:val="clear" w:color="auto" w:fill="FFFFFF"/>
            <w:vAlign w:val="bottom"/>
          </w:tcPr>
          <w:p w:rsidR="006066B3" w:rsidRPr="006066B3" w:rsidRDefault="006066B3" w:rsidP="00F707EE">
            <w:pPr>
              <w:pStyle w:val="Other0"/>
              <w:shd w:val="clear" w:color="auto" w:fill="auto"/>
              <w:spacing w:line="240" w:lineRule="auto"/>
              <w:ind w:firstLine="0"/>
              <w:jc w:val="both"/>
              <w:rPr>
                <w:sz w:val="24"/>
                <w:szCs w:val="24"/>
              </w:rPr>
            </w:pPr>
            <w:r w:rsidRPr="006066B3">
              <w:rPr>
                <w:sz w:val="24"/>
                <w:szCs w:val="24"/>
              </w:rPr>
              <w:t>Единица управленческого</w:t>
            </w:r>
            <w:r>
              <w:rPr>
                <w:sz w:val="24"/>
                <w:szCs w:val="24"/>
              </w:rPr>
              <w:t xml:space="preserve"> учета прямо указана в Стратегии </w:t>
            </w:r>
            <w:r w:rsidR="00371C2B">
              <w:rPr>
                <w:sz w:val="24"/>
                <w:szCs w:val="24"/>
              </w:rPr>
              <w:t>в качестве основно</w:t>
            </w:r>
            <w:r w:rsidR="00F707EE">
              <w:rPr>
                <w:sz w:val="24"/>
                <w:szCs w:val="24"/>
              </w:rPr>
              <w:t xml:space="preserve">й </w:t>
            </w:r>
            <w:r w:rsidR="00371C2B">
              <w:rPr>
                <w:sz w:val="24"/>
                <w:szCs w:val="24"/>
              </w:rPr>
              <w:t xml:space="preserve"> </w:t>
            </w:r>
            <w:r w:rsidR="00F707EE">
              <w:rPr>
                <w:sz w:val="24"/>
                <w:szCs w:val="24"/>
              </w:rPr>
              <w:t>Единицы управленческого учета</w:t>
            </w:r>
            <w:r w:rsidR="00371C2B">
              <w:rPr>
                <w:sz w:val="24"/>
                <w:szCs w:val="24"/>
              </w:rPr>
              <w:t xml:space="preserve"> (да/нет)</w:t>
            </w:r>
          </w:p>
        </w:tc>
        <w:tc>
          <w:tcPr>
            <w:tcW w:w="1703" w:type="dxa"/>
            <w:tcBorders>
              <w:top w:val="single" w:sz="4" w:space="0" w:color="auto"/>
              <w:left w:val="single" w:sz="4" w:space="0" w:color="auto"/>
              <w:bottom w:val="single" w:sz="4" w:space="0" w:color="auto"/>
            </w:tcBorders>
            <w:shd w:val="clear" w:color="auto" w:fill="FFFFFF"/>
            <w:vAlign w:val="center"/>
          </w:tcPr>
          <w:p w:rsidR="006066B3" w:rsidRDefault="00371C2B" w:rsidP="00F416B6">
            <w:pPr>
              <w:pStyle w:val="Other0"/>
              <w:shd w:val="clear" w:color="auto" w:fill="auto"/>
              <w:spacing w:line="240" w:lineRule="auto"/>
              <w:ind w:firstLine="740"/>
              <w:jc w:val="both"/>
              <w:rPr>
                <w:sz w:val="24"/>
                <w:szCs w:val="24"/>
              </w:rPr>
            </w:pPr>
            <w:r>
              <w:rPr>
                <w:sz w:val="24"/>
                <w:szCs w:val="24"/>
              </w:rPr>
              <w:t>да</w:t>
            </w:r>
          </w:p>
        </w:tc>
        <w:tc>
          <w:tcPr>
            <w:tcW w:w="2153" w:type="dxa"/>
            <w:tcBorders>
              <w:top w:val="single" w:sz="4" w:space="0" w:color="auto"/>
              <w:left w:val="single" w:sz="4" w:space="0" w:color="auto"/>
              <w:bottom w:val="single" w:sz="4" w:space="0" w:color="auto"/>
              <w:right w:val="single" w:sz="4" w:space="0" w:color="auto"/>
            </w:tcBorders>
            <w:shd w:val="clear" w:color="auto" w:fill="FFFFFF"/>
            <w:vAlign w:val="center"/>
          </w:tcPr>
          <w:p w:rsidR="006066B3" w:rsidRDefault="00371C2B" w:rsidP="00F416B6">
            <w:pPr>
              <w:pStyle w:val="Other0"/>
              <w:shd w:val="clear" w:color="auto" w:fill="auto"/>
              <w:spacing w:line="240" w:lineRule="auto"/>
              <w:ind w:firstLine="840"/>
              <w:jc w:val="both"/>
              <w:rPr>
                <w:sz w:val="24"/>
                <w:szCs w:val="24"/>
              </w:rPr>
            </w:pPr>
            <w:r>
              <w:rPr>
                <w:sz w:val="24"/>
                <w:szCs w:val="24"/>
              </w:rPr>
              <w:t>10%</w:t>
            </w:r>
          </w:p>
        </w:tc>
      </w:tr>
    </w:tbl>
    <w:p w:rsidR="00FD29A6" w:rsidRPr="00AF4BF4" w:rsidRDefault="00FD29A6" w:rsidP="00AF4BF4">
      <w:pPr>
        <w:spacing w:after="0" w:line="240" w:lineRule="auto"/>
        <w:ind w:firstLine="851"/>
        <w:jc w:val="both"/>
        <w:rPr>
          <w:rStyle w:val="2"/>
          <w:sz w:val="24"/>
        </w:rPr>
      </w:pPr>
    </w:p>
    <w:bookmarkEnd w:id="5"/>
    <w:p w:rsidR="00BB69EC" w:rsidRPr="00BB69EC" w:rsidRDefault="00BB69EC" w:rsidP="00BB69EC">
      <w:pPr>
        <w:spacing w:after="0" w:line="240" w:lineRule="auto"/>
        <w:ind w:firstLine="567"/>
        <w:jc w:val="both"/>
        <w:rPr>
          <w:rFonts w:ascii="Times New Roman" w:hAnsi="Times New Roman" w:cs="Times New Roman"/>
          <w:color w:val="000000"/>
          <w:sz w:val="24"/>
          <w:szCs w:val="28"/>
          <w:shd w:val="clear" w:color="auto" w:fill="FFFFFF"/>
          <w:lang w:bidi="ru-RU"/>
        </w:rPr>
      </w:pPr>
      <w:r w:rsidRPr="00BB69EC">
        <w:rPr>
          <w:rFonts w:ascii="Times New Roman" w:hAnsi="Times New Roman" w:cs="Times New Roman"/>
          <w:color w:val="000000"/>
          <w:sz w:val="24"/>
          <w:szCs w:val="28"/>
          <w:shd w:val="clear" w:color="auto" w:fill="FFFFFF"/>
          <w:lang w:bidi="ru-RU"/>
        </w:rPr>
        <w:t>Алгоритм определения профильности/</w:t>
      </w:r>
      <w:proofErr w:type="spellStart"/>
      <w:r w:rsidRPr="00BB69EC">
        <w:rPr>
          <w:rFonts w:ascii="Times New Roman" w:hAnsi="Times New Roman" w:cs="Times New Roman"/>
          <w:color w:val="000000"/>
          <w:sz w:val="24"/>
          <w:szCs w:val="28"/>
          <w:shd w:val="clear" w:color="auto" w:fill="FFFFFF"/>
          <w:lang w:bidi="ru-RU"/>
        </w:rPr>
        <w:t>непрофильности</w:t>
      </w:r>
      <w:proofErr w:type="spellEnd"/>
      <w:r w:rsidRPr="00BB69EC">
        <w:rPr>
          <w:rFonts w:ascii="Times New Roman" w:hAnsi="Times New Roman" w:cs="Times New Roman"/>
          <w:color w:val="000000"/>
          <w:sz w:val="24"/>
          <w:szCs w:val="28"/>
          <w:shd w:val="clear" w:color="auto" w:fill="FFFFFF"/>
          <w:lang w:bidi="ru-RU"/>
        </w:rPr>
        <w:t xml:space="preserve"> каждой Единицы управленческого учета, оказывающей влияние на достижение целей и </w:t>
      </w:r>
      <w:r>
        <w:rPr>
          <w:rFonts w:ascii="Times New Roman" w:hAnsi="Times New Roman" w:cs="Times New Roman"/>
          <w:color w:val="000000"/>
          <w:sz w:val="24"/>
          <w:szCs w:val="28"/>
          <w:shd w:val="clear" w:color="auto" w:fill="FFFFFF"/>
          <w:lang w:bidi="ru-RU"/>
        </w:rPr>
        <w:t>задач, определенных в Стратегии</w:t>
      </w:r>
      <w:r w:rsidRPr="00BB69EC">
        <w:rPr>
          <w:rFonts w:ascii="Times New Roman" w:hAnsi="Times New Roman" w:cs="Times New Roman"/>
          <w:color w:val="000000"/>
          <w:sz w:val="24"/>
          <w:szCs w:val="28"/>
          <w:shd w:val="clear" w:color="auto" w:fill="FFFFFF"/>
          <w:lang w:bidi="ru-RU"/>
        </w:rPr>
        <w:t>, строится следующим образом.</w:t>
      </w:r>
    </w:p>
    <w:p w:rsidR="00BB69EC" w:rsidRPr="00BB69EC" w:rsidRDefault="00BB69EC" w:rsidP="00BB69EC">
      <w:pPr>
        <w:spacing w:after="0" w:line="240" w:lineRule="auto"/>
        <w:ind w:firstLine="567"/>
        <w:jc w:val="both"/>
        <w:rPr>
          <w:rFonts w:ascii="Times New Roman" w:hAnsi="Times New Roman" w:cs="Times New Roman"/>
          <w:color w:val="000000"/>
          <w:sz w:val="24"/>
          <w:szCs w:val="28"/>
          <w:shd w:val="clear" w:color="auto" w:fill="FFFFFF"/>
          <w:lang w:bidi="ru-RU"/>
        </w:rPr>
      </w:pPr>
      <w:r w:rsidRPr="00BB69EC">
        <w:rPr>
          <w:rFonts w:ascii="Times New Roman" w:hAnsi="Times New Roman" w:cs="Times New Roman"/>
          <w:color w:val="000000"/>
          <w:sz w:val="24"/>
          <w:szCs w:val="28"/>
          <w:shd w:val="clear" w:color="auto" w:fill="FFFFFF"/>
          <w:lang w:bidi="ru-RU"/>
        </w:rPr>
        <w:t xml:space="preserve">Необходимо определить степень влияния критериев, представленных в Таблице 1, на каждую отдельную Единицу управленческого учета, включенную в Реестр Единиц управленческого учета, путем выбора ответов (да - критерий </w:t>
      </w:r>
      <w:proofErr w:type="gramStart"/>
      <w:r w:rsidRPr="00BB69EC">
        <w:rPr>
          <w:rFonts w:ascii="Times New Roman" w:hAnsi="Times New Roman" w:cs="Times New Roman"/>
          <w:color w:val="000000"/>
          <w:sz w:val="24"/>
          <w:szCs w:val="28"/>
          <w:shd w:val="clear" w:color="auto" w:fill="FFFFFF"/>
          <w:lang w:bidi="ru-RU"/>
        </w:rPr>
        <w:t>оказывает влияние / нет</w:t>
      </w:r>
      <w:proofErr w:type="gramEnd"/>
      <w:r w:rsidRPr="00BB69EC">
        <w:rPr>
          <w:rFonts w:ascii="Times New Roman" w:hAnsi="Times New Roman" w:cs="Times New Roman"/>
          <w:color w:val="000000"/>
          <w:sz w:val="24"/>
          <w:szCs w:val="28"/>
          <w:shd w:val="clear" w:color="auto" w:fill="FFFFFF"/>
          <w:lang w:bidi="ru-RU"/>
        </w:rPr>
        <w:t xml:space="preserve"> - критерий не влияет).</w:t>
      </w:r>
    </w:p>
    <w:p w:rsidR="00BB69EC" w:rsidRPr="00BB69EC" w:rsidRDefault="00BB69EC" w:rsidP="00BB69EC">
      <w:pPr>
        <w:spacing w:after="0" w:line="240" w:lineRule="auto"/>
        <w:ind w:firstLine="567"/>
        <w:jc w:val="both"/>
        <w:rPr>
          <w:rFonts w:ascii="Times New Roman" w:hAnsi="Times New Roman" w:cs="Times New Roman"/>
          <w:color w:val="000000"/>
          <w:sz w:val="24"/>
          <w:szCs w:val="28"/>
          <w:shd w:val="clear" w:color="auto" w:fill="FFFFFF"/>
          <w:lang w:bidi="ru-RU"/>
        </w:rPr>
      </w:pPr>
      <w:r w:rsidRPr="00BB69EC">
        <w:rPr>
          <w:rFonts w:ascii="Times New Roman" w:hAnsi="Times New Roman" w:cs="Times New Roman"/>
          <w:color w:val="000000"/>
          <w:sz w:val="24"/>
          <w:szCs w:val="28"/>
          <w:shd w:val="clear" w:color="auto" w:fill="FFFFFF"/>
          <w:lang w:bidi="ru-RU"/>
        </w:rPr>
        <w:t>По итогам анализа степени влияния критериев на Единицу управленческого учета необходимо сопоставить получившийся результат ответов с целевыми ответами, представленными в Таблице 1.</w:t>
      </w:r>
    </w:p>
    <w:p w:rsidR="00BB69EC" w:rsidRPr="00BB69EC" w:rsidRDefault="00BB69EC" w:rsidP="00BB69EC">
      <w:pPr>
        <w:spacing w:after="0" w:line="240" w:lineRule="auto"/>
        <w:ind w:firstLine="567"/>
        <w:rPr>
          <w:rFonts w:ascii="Times New Roman" w:hAnsi="Times New Roman" w:cs="Times New Roman"/>
          <w:color w:val="000000"/>
          <w:sz w:val="24"/>
          <w:szCs w:val="28"/>
          <w:shd w:val="clear" w:color="auto" w:fill="FFFFFF"/>
          <w:lang w:bidi="ru-RU"/>
        </w:rPr>
      </w:pPr>
      <w:r w:rsidRPr="00BB69EC">
        <w:rPr>
          <w:rFonts w:ascii="Times New Roman" w:hAnsi="Times New Roman" w:cs="Times New Roman"/>
          <w:color w:val="000000"/>
          <w:sz w:val="24"/>
          <w:szCs w:val="28"/>
          <w:shd w:val="clear" w:color="auto" w:fill="FFFFFF"/>
          <w:lang w:bidi="ru-RU"/>
        </w:rPr>
        <w:t>В случае:</w:t>
      </w:r>
    </w:p>
    <w:p w:rsidR="00BB69EC" w:rsidRPr="00BB69EC" w:rsidRDefault="00BB69EC" w:rsidP="00BB69EC">
      <w:pPr>
        <w:numPr>
          <w:ilvl w:val="0"/>
          <w:numId w:val="33"/>
        </w:numPr>
        <w:spacing w:after="0" w:line="240" w:lineRule="auto"/>
        <w:ind w:firstLine="567"/>
        <w:rPr>
          <w:rFonts w:ascii="Times New Roman" w:hAnsi="Times New Roman" w:cs="Times New Roman"/>
          <w:color w:val="000000"/>
          <w:sz w:val="24"/>
          <w:szCs w:val="28"/>
          <w:shd w:val="clear" w:color="auto" w:fill="FFFFFF"/>
          <w:lang w:bidi="ru-RU"/>
        </w:rPr>
      </w:pPr>
      <w:r w:rsidRPr="00BB69EC">
        <w:rPr>
          <w:rFonts w:ascii="Times New Roman" w:hAnsi="Times New Roman" w:cs="Times New Roman"/>
          <w:color w:val="000000"/>
          <w:sz w:val="24"/>
          <w:szCs w:val="28"/>
          <w:shd w:val="clear" w:color="auto" w:fill="FFFFFF"/>
          <w:lang w:bidi="ru-RU"/>
        </w:rPr>
        <w:t>если полученные результаты ответов совпадают с целевыми ответами, то за каждый ответ присваивается соответствующий удельный вес;</w:t>
      </w:r>
    </w:p>
    <w:p w:rsidR="00BB69EC" w:rsidRPr="00BB69EC" w:rsidRDefault="00BB69EC" w:rsidP="00BB69EC">
      <w:pPr>
        <w:numPr>
          <w:ilvl w:val="0"/>
          <w:numId w:val="33"/>
        </w:numPr>
        <w:spacing w:after="0" w:line="240" w:lineRule="auto"/>
        <w:ind w:firstLine="567"/>
        <w:rPr>
          <w:rFonts w:ascii="Times New Roman" w:hAnsi="Times New Roman" w:cs="Times New Roman"/>
          <w:color w:val="000000"/>
          <w:sz w:val="24"/>
          <w:szCs w:val="28"/>
          <w:shd w:val="clear" w:color="auto" w:fill="FFFFFF"/>
          <w:lang w:bidi="ru-RU"/>
        </w:rPr>
      </w:pPr>
      <w:r w:rsidRPr="00BB69EC">
        <w:rPr>
          <w:rFonts w:ascii="Times New Roman" w:hAnsi="Times New Roman" w:cs="Times New Roman"/>
          <w:color w:val="000000"/>
          <w:sz w:val="24"/>
          <w:szCs w:val="28"/>
          <w:shd w:val="clear" w:color="auto" w:fill="FFFFFF"/>
          <w:lang w:bidi="ru-RU"/>
        </w:rPr>
        <w:t>несовпадения - «</w:t>
      </w:r>
      <w:r w:rsidR="00E204C1">
        <w:rPr>
          <w:rFonts w:ascii="Times New Roman" w:hAnsi="Times New Roman" w:cs="Times New Roman"/>
          <w:color w:val="000000"/>
          <w:sz w:val="24"/>
          <w:szCs w:val="28"/>
          <w:shd w:val="clear" w:color="auto" w:fill="FFFFFF"/>
          <w:lang w:bidi="ru-RU"/>
        </w:rPr>
        <w:t>НОЛЬ</w:t>
      </w:r>
      <w:r w:rsidRPr="00BB69EC">
        <w:rPr>
          <w:rFonts w:ascii="Times New Roman" w:hAnsi="Times New Roman" w:cs="Times New Roman"/>
          <w:color w:val="000000"/>
          <w:sz w:val="24"/>
          <w:szCs w:val="28"/>
          <w:shd w:val="clear" w:color="auto" w:fill="FFFFFF"/>
          <w:lang w:bidi="ru-RU"/>
        </w:rPr>
        <w:t>».</w:t>
      </w:r>
    </w:p>
    <w:p w:rsidR="00BB69EC" w:rsidRPr="00BB69EC" w:rsidRDefault="00BB69EC" w:rsidP="00BB69EC">
      <w:pPr>
        <w:spacing w:after="0" w:line="240" w:lineRule="auto"/>
        <w:ind w:firstLine="567"/>
        <w:rPr>
          <w:rFonts w:ascii="Times New Roman" w:hAnsi="Times New Roman" w:cs="Times New Roman"/>
          <w:color w:val="000000"/>
          <w:sz w:val="24"/>
          <w:szCs w:val="28"/>
          <w:shd w:val="clear" w:color="auto" w:fill="FFFFFF"/>
          <w:lang w:bidi="ru-RU"/>
        </w:rPr>
      </w:pPr>
      <w:r w:rsidRPr="00BB69EC">
        <w:rPr>
          <w:rFonts w:ascii="Times New Roman" w:hAnsi="Times New Roman" w:cs="Times New Roman"/>
          <w:color w:val="000000"/>
          <w:sz w:val="24"/>
          <w:szCs w:val="28"/>
          <w:shd w:val="clear" w:color="auto" w:fill="FFFFFF"/>
          <w:lang w:bidi="ru-RU"/>
        </w:rPr>
        <w:t>Удельные веса, полученные за каждый ответ, суммируются.</w:t>
      </w:r>
    </w:p>
    <w:p w:rsidR="00BB69EC" w:rsidRPr="00BB69EC" w:rsidRDefault="00BB69EC" w:rsidP="00BB69EC">
      <w:pPr>
        <w:spacing w:after="0" w:line="240" w:lineRule="auto"/>
        <w:ind w:firstLine="567"/>
        <w:rPr>
          <w:rFonts w:ascii="Times New Roman" w:hAnsi="Times New Roman" w:cs="Times New Roman"/>
          <w:color w:val="000000"/>
          <w:sz w:val="24"/>
          <w:szCs w:val="28"/>
          <w:shd w:val="clear" w:color="auto" w:fill="FFFFFF"/>
          <w:lang w:bidi="ru-RU"/>
        </w:rPr>
      </w:pPr>
      <w:r w:rsidRPr="00BB69EC">
        <w:rPr>
          <w:rFonts w:ascii="Times New Roman" w:hAnsi="Times New Roman" w:cs="Times New Roman"/>
          <w:color w:val="000000"/>
          <w:sz w:val="24"/>
          <w:szCs w:val="28"/>
          <w:shd w:val="clear" w:color="auto" w:fill="FFFFFF"/>
          <w:lang w:bidi="ru-RU"/>
        </w:rPr>
        <w:t>В случае</w:t>
      </w:r>
      <w:proofErr w:type="gramStart"/>
      <w:r w:rsidRPr="00BB69EC">
        <w:rPr>
          <w:rFonts w:ascii="Times New Roman" w:hAnsi="Times New Roman" w:cs="Times New Roman"/>
          <w:color w:val="000000"/>
          <w:sz w:val="24"/>
          <w:szCs w:val="28"/>
          <w:shd w:val="clear" w:color="auto" w:fill="FFFFFF"/>
          <w:lang w:bidi="ru-RU"/>
        </w:rPr>
        <w:t>,</w:t>
      </w:r>
      <w:proofErr w:type="gramEnd"/>
      <w:r w:rsidRPr="00BB69EC">
        <w:rPr>
          <w:rFonts w:ascii="Times New Roman" w:hAnsi="Times New Roman" w:cs="Times New Roman"/>
          <w:color w:val="000000"/>
          <w:sz w:val="24"/>
          <w:szCs w:val="28"/>
          <w:shd w:val="clear" w:color="auto" w:fill="FFFFFF"/>
          <w:lang w:bidi="ru-RU"/>
        </w:rPr>
        <w:t xml:space="preserve"> если суммарный результат составляет:</w:t>
      </w:r>
    </w:p>
    <w:p w:rsidR="00BB69EC" w:rsidRPr="00BB69EC" w:rsidRDefault="00BB69EC" w:rsidP="00BB69EC">
      <w:pPr>
        <w:numPr>
          <w:ilvl w:val="0"/>
          <w:numId w:val="33"/>
        </w:numPr>
        <w:spacing w:after="0" w:line="240" w:lineRule="auto"/>
        <w:ind w:firstLine="567"/>
        <w:rPr>
          <w:rFonts w:ascii="Times New Roman" w:hAnsi="Times New Roman" w:cs="Times New Roman"/>
          <w:color w:val="000000"/>
          <w:sz w:val="24"/>
          <w:szCs w:val="28"/>
          <w:shd w:val="clear" w:color="auto" w:fill="FFFFFF"/>
          <w:lang w:bidi="ru-RU"/>
        </w:rPr>
      </w:pPr>
      <w:r w:rsidRPr="00BB69EC">
        <w:rPr>
          <w:rFonts w:ascii="Times New Roman" w:hAnsi="Times New Roman" w:cs="Times New Roman"/>
          <w:color w:val="000000"/>
          <w:sz w:val="24"/>
          <w:szCs w:val="28"/>
          <w:shd w:val="clear" w:color="auto" w:fill="FFFFFF"/>
          <w:lang w:bidi="ru-RU"/>
        </w:rPr>
        <w:t>50% и более, то Единица управленческого учета - профильная;</w:t>
      </w:r>
    </w:p>
    <w:p w:rsidR="00BB69EC" w:rsidRPr="00BB69EC" w:rsidRDefault="00BB69EC" w:rsidP="00BB69EC">
      <w:pPr>
        <w:numPr>
          <w:ilvl w:val="0"/>
          <w:numId w:val="33"/>
        </w:numPr>
        <w:spacing w:after="0" w:line="240" w:lineRule="auto"/>
        <w:ind w:firstLine="567"/>
        <w:jc w:val="both"/>
        <w:rPr>
          <w:rFonts w:ascii="Times New Roman" w:hAnsi="Times New Roman" w:cs="Times New Roman"/>
          <w:color w:val="000000"/>
          <w:sz w:val="24"/>
          <w:szCs w:val="28"/>
          <w:shd w:val="clear" w:color="auto" w:fill="FFFFFF"/>
          <w:lang w:bidi="ru-RU"/>
        </w:rPr>
      </w:pPr>
      <w:r w:rsidRPr="00BB69EC">
        <w:rPr>
          <w:rFonts w:ascii="Times New Roman" w:hAnsi="Times New Roman" w:cs="Times New Roman"/>
          <w:color w:val="000000"/>
          <w:sz w:val="24"/>
          <w:szCs w:val="28"/>
          <w:shd w:val="clear" w:color="auto" w:fill="FFFFFF"/>
          <w:lang w:bidi="ru-RU"/>
        </w:rPr>
        <w:t>менее 50%, то Единица управленческого учета - непрофильная.</w:t>
      </w:r>
    </w:p>
    <w:p w:rsidR="00BB69EC" w:rsidRPr="00BB69EC" w:rsidRDefault="00BB69EC" w:rsidP="00BB69EC">
      <w:pPr>
        <w:spacing w:after="0" w:line="240" w:lineRule="auto"/>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val="en-US" w:bidi="ru-RU"/>
        </w:rPr>
        <w:t>III</w:t>
      </w:r>
      <w:r w:rsidRPr="00BB69EC">
        <w:rPr>
          <w:rFonts w:ascii="Times New Roman" w:hAnsi="Times New Roman" w:cs="Times New Roman"/>
          <w:color w:val="000000"/>
          <w:sz w:val="24"/>
          <w:szCs w:val="28"/>
          <w:shd w:val="clear" w:color="auto" w:fill="FFFFFF"/>
          <w:lang w:bidi="ru-RU"/>
        </w:rPr>
        <w:t>. Этап определения профильности активов, включенных в состав Единиц управленческого учета.</w:t>
      </w:r>
    </w:p>
    <w:p w:rsidR="00BB69EC" w:rsidRPr="00BB69EC" w:rsidRDefault="00BB69EC" w:rsidP="00BB69EC">
      <w:pPr>
        <w:spacing w:after="0" w:line="240" w:lineRule="auto"/>
        <w:ind w:firstLine="567"/>
        <w:jc w:val="both"/>
        <w:rPr>
          <w:rFonts w:ascii="Times New Roman" w:hAnsi="Times New Roman" w:cs="Times New Roman"/>
          <w:color w:val="000000"/>
          <w:sz w:val="24"/>
          <w:szCs w:val="28"/>
          <w:shd w:val="clear" w:color="auto" w:fill="FFFFFF"/>
          <w:lang w:bidi="ru-RU"/>
        </w:rPr>
      </w:pPr>
      <w:r w:rsidRPr="00BB69EC">
        <w:rPr>
          <w:rFonts w:ascii="Times New Roman" w:hAnsi="Times New Roman" w:cs="Times New Roman"/>
          <w:color w:val="000000"/>
          <w:sz w:val="24"/>
          <w:szCs w:val="28"/>
          <w:shd w:val="clear" w:color="auto" w:fill="FFFFFF"/>
          <w:lang w:bidi="ru-RU"/>
        </w:rPr>
        <w:t xml:space="preserve">На данном </w:t>
      </w:r>
      <w:r w:rsidR="00E204C1">
        <w:rPr>
          <w:rFonts w:ascii="Times New Roman" w:hAnsi="Times New Roman" w:cs="Times New Roman"/>
          <w:color w:val="000000"/>
          <w:sz w:val="24"/>
          <w:szCs w:val="28"/>
          <w:shd w:val="clear" w:color="auto" w:fill="FFFFFF"/>
          <w:lang w:bidi="ru-RU"/>
        </w:rPr>
        <w:t xml:space="preserve">этапе </w:t>
      </w:r>
      <w:r>
        <w:rPr>
          <w:rFonts w:ascii="Times New Roman" w:hAnsi="Times New Roman" w:cs="Times New Roman"/>
          <w:color w:val="000000"/>
          <w:sz w:val="24"/>
          <w:szCs w:val="28"/>
          <w:shd w:val="clear" w:color="auto" w:fill="FFFFFF"/>
          <w:lang w:bidi="ru-RU"/>
        </w:rPr>
        <w:t>экономический отдел</w:t>
      </w:r>
      <w:r w:rsidRPr="00BB69EC">
        <w:rPr>
          <w:rFonts w:ascii="Times New Roman" w:hAnsi="Times New Roman" w:cs="Times New Roman"/>
          <w:color w:val="000000"/>
          <w:sz w:val="24"/>
          <w:szCs w:val="28"/>
          <w:shd w:val="clear" w:color="auto" w:fill="FFFFFF"/>
          <w:lang w:bidi="ru-RU"/>
        </w:rPr>
        <w:t xml:space="preserve"> осуществля</w:t>
      </w:r>
      <w:r>
        <w:rPr>
          <w:rFonts w:ascii="Times New Roman" w:hAnsi="Times New Roman" w:cs="Times New Roman"/>
          <w:color w:val="000000"/>
          <w:sz w:val="24"/>
          <w:szCs w:val="28"/>
          <w:shd w:val="clear" w:color="auto" w:fill="FFFFFF"/>
          <w:lang w:bidi="ru-RU"/>
        </w:rPr>
        <w:t>е</w:t>
      </w:r>
      <w:r w:rsidRPr="00BB69EC">
        <w:rPr>
          <w:rFonts w:ascii="Times New Roman" w:hAnsi="Times New Roman" w:cs="Times New Roman"/>
          <w:color w:val="000000"/>
          <w:sz w:val="24"/>
          <w:szCs w:val="28"/>
          <w:shd w:val="clear" w:color="auto" w:fill="FFFFFF"/>
          <w:lang w:bidi="ru-RU"/>
        </w:rPr>
        <w:t xml:space="preserve">т поиск активов, включенных в состав профильных Единиц управленческого учета. </w:t>
      </w:r>
      <w:r w:rsidR="00A11209">
        <w:rPr>
          <w:rFonts w:ascii="Times New Roman" w:hAnsi="Times New Roman" w:cs="Times New Roman"/>
          <w:color w:val="000000"/>
          <w:sz w:val="24"/>
          <w:szCs w:val="28"/>
          <w:shd w:val="clear" w:color="auto" w:fill="FFFFFF"/>
          <w:lang w:bidi="ru-RU"/>
        </w:rPr>
        <w:t>Этот</w:t>
      </w:r>
      <w:r w:rsidRPr="00BB69EC">
        <w:rPr>
          <w:rFonts w:ascii="Times New Roman" w:hAnsi="Times New Roman" w:cs="Times New Roman"/>
          <w:color w:val="000000"/>
          <w:sz w:val="24"/>
          <w:szCs w:val="28"/>
          <w:shd w:val="clear" w:color="auto" w:fill="FFFFFF"/>
          <w:lang w:bidi="ru-RU"/>
        </w:rPr>
        <w:t xml:space="preserve"> этап предполагает определение целесообразности сохранения каждого из активов, входящего в состав Единицы управленческого учета, в отношении которого принято решение о сохранении в собственности Общества, путем определения степени влияния (значимости) актива в составе Единицы управленческого учета.</w:t>
      </w:r>
    </w:p>
    <w:p w:rsidR="00417EF0" w:rsidRDefault="00417EF0" w:rsidP="00736697">
      <w:pPr>
        <w:spacing w:after="0" w:line="240" w:lineRule="auto"/>
        <w:rPr>
          <w:sz w:val="2"/>
          <w:szCs w:val="2"/>
        </w:rPr>
      </w:pPr>
    </w:p>
    <w:p w:rsidR="00417EF0" w:rsidRDefault="00417EF0" w:rsidP="00736697">
      <w:pPr>
        <w:spacing w:after="0" w:line="240" w:lineRule="auto"/>
        <w:rPr>
          <w:sz w:val="2"/>
          <w:szCs w:val="2"/>
        </w:rPr>
      </w:pPr>
    </w:p>
    <w:p w:rsidR="0014105B" w:rsidRPr="0014105B" w:rsidRDefault="0014105B" w:rsidP="00BB69EC">
      <w:pPr>
        <w:rPr>
          <w:rFonts w:ascii="Times New Roman" w:hAnsi="Times New Roman" w:cs="Times New Roman"/>
          <w:sz w:val="24"/>
          <w:shd w:val="clear" w:color="auto" w:fill="FFFFFF"/>
        </w:rPr>
      </w:pPr>
      <w:r w:rsidRPr="0014105B">
        <w:rPr>
          <w:rFonts w:ascii="Times New Roman" w:hAnsi="Times New Roman" w:cs="Times New Roman"/>
          <w:sz w:val="24"/>
          <w:shd w:val="clear" w:color="auto" w:fill="FFFFFF"/>
        </w:rPr>
        <w:t>Таблица 2</w:t>
      </w:r>
      <w:r>
        <w:rPr>
          <w:rFonts w:ascii="Times New Roman" w:hAnsi="Times New Roman" w:cs="Times New Roman"/>
          <w:sz w:val="24"/>
          <w:shd w:val="clear" w:color="auto" w:fill="FFFFFF"/>
        </w:rPr>
        <w:t>.</w:t>
      </w:r>
    </w:p>
    <w:tbl>
      <w:tblPr>
        <w:tblStyle w:val="ae"/>
        <w:tblW w:w="10206" w:type="dxa"/>
        <w:tblInd w:w="108" w:type="dxa"/>
        <w:tblLook w:val="04A0" w:firstRow="1" w:lastRow="0" w:firstColumn="1" w:lastColumn="0" w:noHBand="0" w:noVBand="1"/>
      </w:tblPr>
      <w:tblGrid>
        <w:gridCol w:w="567"/>
        <w:gridCol w:w="4962"/>
        <w:gridCol w:w="2126"/>
        <w:gridCol w:w="2551"/>
      </w:tblGrid>
      <w:tr w:rsidR="0014105B" w:rsidRPr="0014105B" w:rsidTr="00C664E4">
        <w:tc>
          <w:tcPr>
            <w:tcW w:w="567" w:type="dxa"/>
            <w:vAlign w:val="center"/>
          </w:tcPr>
          <w:p w:rsidR="0014105B" w:rsidRPr="00BB69EC" w:rsidRDefault="0014105B" w:rsidP="0014105B">
            <w:pPr>
              <w:pStyle w:val="21"/>
              <w:shd w:val="clear" w:color="auto" w:fill="auto"/>
              <w:spacing w:before="0" w:line="240" w:lineRule="auto"/>
              <w:ind w:left="-4" w:firstLine="0"/>
              <w:jc w:val="center"/>
              <w:rPr>
                <w:rStyle w:val="211pt"/>
                <w:color w:val="000000"/>
                <w:sz w:val="20"/>
                <w:szCs w:val="24"/>
              </w:rPr>
            </w:pPr>
            <w:r w:rsidRPr="00BB69EC">
              <w:rPr>
                <w:rStyle w:val="211pt"/>
                <w:color w:val="000000"/>
                <w:sz w:val="20"/>
                <w:szCs w:val="24"/>
              </w:rPr>
              <w:t xml:space="preserve">№ </w:t>
            </w:r>
            <w:proofErr w:type="gramStart"/>
            <w:r w:rsidRPr="00BB69EC">
              <w:rPr>
                <w:rStyle w:val="211pt"/>
                <w:color w:val="000000"/>
                <w:sz w:val="20"/>
                <w:szCs w:val="24"/>
              </w:rPr>
              <w:t>п</w:t>
            </w:r>
            <w:proofErr w:type="gramEnd"/>
            <w:r w:rsidRPr="00BB69EC">
              <w:rPr>
                <w:rStyle w:val="211pt"/>
                <w:color w:val="000000"/>
                <w:sz w:val="20"/>
                <w:szCs w:val="24"/>
              </w:rPr>
              <w:t>/п</w:t>
            </w:r>
          </w:p>
        </w:tc>
        <w:tc>
          <w:tcPr>
            <w:tcW w:w="4962" w:type="dxa"/>
            <w:vAlign w:val="center"/>
          </w:tcPr>
          <w:p w:rsidR="0014105B" w:rsidRPr="00BB69EC" w:rsidRDefault="00BB69EC" w:rsidP="0014105B">
            <w:pPr>
              <w:pStyle w:val="21"/>
              <w:shd w:val="clear" w:color="auto" w:fill="auto"/>
              <w:spacing w:before="0" w:line="240" w:lineRule="auto"/>
              <w:ind w:left="-4" w:firstLine="0"/>
              <w:jc w:val="center"/>
              <w:rPr>
                <w:rStyle w:val="211pt"/>
                <w:color w:val="000000"/>
                <w:sz w:val="20"/>
                <w:szCs w:val="24"/>
              </w:rPr>
            </w:pPr>
            <w:r>
              <w:rPr>
                <w:rStyle w:val="211pt"/>
                <w:color w:val="000000"/>
                <w:sz w:val="20"/>
                <w:szCs w:val="24"/>
              </w:rPr>
              <w:t>Критерии</w:t>
            </w:r>
          </w:p>
        </w:tc>
        <w:tc>
          <w:tcPr>
            <w:tcW w:w="2126" w:type="dxa"/>
            <w:vAlign w:val="center"/>
          </w:tcPr>
          <w:p w:rsidR="0014105B" w:rsidRPr="00BB69EC" w:rsidRDefault="0014105B" w:rsidP="00BB69EC">
            <w:pPr>
              <w:pStyle w:val="21"/>
              <w:shd w:val="clear" w:color="auto" w:fill="auto"/>
              <w:spacing w:before="0" w:line="240" w:lineRule="auto"/>
              <w:ind w:left="-4" w:firstLine="0"/>
              <w:jc w:val="center"/>
              <w:rPr>
                <w:rStyle w:val="211pt"/>
                <w:color w:val="000000"/>
                <w:sz w:val="20"/>
                <w:szCs w:val="24"/>
              </w:rPr>
            </w:pPr>
            <w:r w:rsidRPr="00BB69EC">
              <w:rPr>
                <w:rStyle w:val="211pt"/>
                <w:color w:val="000000"/>
                <w:sz w:val="20"/>
                <w:szCs w:val="24"/>
              </w:rPr>
              <w:t>Целевые ответы для определения необходимости сохранения актива,</w:t>
            </w:r>
            <w:r w:rsidR="00BB69EC">
              <w:rPr>
                <w:rStyle w:val="211pt"/>
                <w:color w:val="000000"/>
                <w:sz w:val="20"/>
                <w:szCs w:val="24"/>
              </w:rPr>
              <w:t xml:space="preserve"> входящего в состав профильной Единицы управленческого учета</w:t>
            </w:r>
          </w:p>
        </w:tc>
        <w:tc>
          <w:tcPr>
            <w:tcW w:w="2551" w:type="dxa"/>
            <w:vAlign w:val="center"/>
          </w:tcPr>
          <w:p w:rsidR="0014105B" w:rsidRPr="00BB69EC" w:rsidRDefault="0014105B" w:rsidP="00BB69EC">
            <w:pPr>
              <w:pStyle w:val="21"/>
              <w:shd w:val="clear" w:color="auto" w:fill="auto"/>
              <w:spacing w:before="0" w:line="240" w:lineRule="auto"/>
              <w:ind w:left="-4" w:firstLine="0"/>
              <w:jc w:val="center"/>
              <w:rPr>
                <w:rStyle w:val="211pt"/>
                <w:color w:val="000000"/>
                <w:sz w:val="20"/>
                <w:szCs w:val="24"/>
              </w:rPr>
            </w:pPr>
            <w:r w:rsidRPr="00BB69EC">
              <w:rPr>
                <w:rStyle w:val="211pt"/>
                <w:color w:val="000000"/>
                <w:sz w:val="20"/>
                <w:szCs w:val="24"/>
              </w:rPr>
              <w:t>Удельны</w:t>
            </w:r>
            <w:r w:rsidR="00BB69EC">
              <w:rPr>
                <w:rStyle w:val="211pt"/>
                <w:color w:val="000000"/>
                <w:sz w:val="20"/>
                <w:szCs w:val="24"/>
              </w:rPr>
              <w:t>й процент</w:t>
            </w:r>
            <w:r w:rsidRPr="00BB69EC">
              <w:rPr>
                <w:rStyle w:val="211pt"/>
                <w:color w:val="000000"/>
                <w:sz w:val="20"/>
                <w:szCs w:val="24"/>
              </w:rPr>
              <w:t>, присваиваемы</w:t>
            </w:r>
            <w:r w:rsidR="00BB69EC">
              <w:rPr>
                <w:rStyle w:val="211pt"/>
                <w:color w:val="000000"/>
                <w:sz w:val="20"/>
                <w:szCs w:val="24"/>
              </w:rPr>
              <w:t>й</w:t>
            </w:r>
            <w:r w:rsidRPr="00BB69EC">
              <w:rPr>
                <w:rStyle w:val="211pt"/>
                <w:color w:val="000000"/>
                <w:sz w:val="20"/>
                <w:szCs w:val="24"/>
              </w:rPr>
              <w:t xml:space="preserve"> за совпадение с целевым ответом для определения</w:t>
            </w:r>
            <w:r w:rsidR="00C664E4" w:rsidRPr="00BB69EC">
              <w:rPr>
                <w:rStyle w:val="211pt"/>
                <w:color w:val="000000"/>
                <w:sz w:val="20"/>
                <w:szCs w:val="24"/>
              </w:rPr>
              <w:t xml:space="preserve"> </w:t>
            </w:r>
            <w:r w:rsidRPr="00BB69EC">
              <w:rPr>
                <w:rStyle w:val="211pt"/>
                <w:color w:val="000000"/>
                <w:sz w:val="20"/>
                <w:szCs w:val="24"/>
              </w:rPr>
              <w:t>необходимости сохранения актива, входящего в состав профильно</w:t>
            </w:r>
            <w:r w:rsidR="00BB69EC">
              <w:rPr>
                <w:rStyle w:val="211pt"/>
                <w:color w:val="000000"/>
                <w:sz w:val="20"/>
                <w:szCs w:val="24"/>
              </w:rPr>
              <w:t>й</w:t>
            </w:r>
            <w:r w:rsidRPr="00BB69EC">
              <w:rPr>
                <w:rStyle w:val="211pt"/>
                <w:color w:val="000000"/>
                <w:sz w:val="20"/>
                <w:szCs w:val="24"/>
              </w:rPr>
              <w:t xml:space="preserve"> </w:t>
            </w:r>
            <w:r w:rsidR="00BB69EC">
              <w:rPr>
                <w:rStyle w:val="211pt"/>
                <w:color w:val="000000"/>
                <w:sz w:val="20"/>
                <w:szCs w:val="24"/>
              </w:rPr>
              <w:t>Единицы управленческого учета</w:t>
            </w:r>
          </w:p>
        </w:tc>
      </w:tr>
      <w:tr w:rsidR="0014105B" w:rsidRPr="0014105B" w:rsidTr="00C664E4">
        <w:tc>
          <w:tcPr>
            <w:tcW w:w="567" w:type="dxa"/>
            <w:vAlign w:val="center"/>
          </w:tcPr>
          <w:p w:rsidR="0014105B" w:rsidRPr="0014105B" w:rsidRDefault="0014105B" w:rsidP="0014105B">
            <w:pPr>
              <w:jc w:val="center"/>
              <w:rPr>
                <w:rFonts w:ascii="Times New Roman" w:hAnsi="Times New Roman" w:cs="Times New Roman"/>
                <w:sz w:val="24"/>
                <w:szCs w:val="20"/>
              </w:rPr>
            </w:pPr>
            <w:r w:rsidRPr="0014105B">
              <w:rPr>
                <w:rFonts w:ascii="Times New Roman" w:hAnsi="Times New Roman" w:cs="Times New Roman"/>
                <w:sz w:val="24"/>
                <w:szCs w:val="20"/>
              </w:rPr>
              <w:t>1</w:t>
            </w:r>
          </w:p>
        </w:tc>
        <w:tc>
          <w:tcPr>
            <w:tcW w:w="4962" w:type="dxa"/>
          </w:tcPr>
          <w:p w:rsidR="0014105B" w:rsidRPr="0014105B" w:rsidRDefault="0014105B" w:rsidP="00EF6C27">
            <w:pPr>
              <w:rPr>
                <w:rFonts w:ascii="Times New Roman" w:hAnsi="Times New Roman" w:cs="Times New Roman"/>
                <w:szCs w:val="20"/>
              </w:rPr>
            </w:pPr>
            <w:r w:rsidRPr="0014105B">
              <w:rPr>
                <w:rFonts w:ascii="Times New Roman" w:hAnsi="Times New Roman" w:cs="Times New Roman"/>
                <w:szCs w:val="20"/>
                <w:shd w:val="clear" w:color="auto" w:fill="FFFFFF"/>
              </w:rPr>
              <w:t>Актив является необходимым для обеспечения успешной работы</w:t>
            </w:r>
            <w:r w:rsidR="00EF6C27">
              <w:rPr>
                <w:rFonts w:ascii="Times New Roman" w:hAnsi="Times New Roman" w:cs="Times New Roman"/>
                <w:szCs w:val="20"/>
                <w:shd w:val="clear" w:color="auto" w:fill="FFFFFF"/>
              </w:rPr>
              <w:t xml:space="preserve"> </w:t>
            </w:r>
            <w:r w:rsidR="00BB69EC" w:rsidRPr="00BB69EC">
              <w:rPr>
                <w:rFonts w:ascii="Times New Roman" w:hAnsi="Times New Roman" w:cs="Times New Roman"/>
                <w:bCs/>
                <w:szCs w:val="20"/>
                <w:shd w:val="clear" w:color="auto" w:fill="FFFFFF"/>
              </w:rPr>
              <w:t>Единицы управленческого учета</w:t>
            </w:r>
            <w:r w:rsidR="00BB69EC" w:rsidRPr="00BB69EC">
              <w:rPr>
                <w:rFonts w:ascii="Times New Roman" w:hAnsi="Times New Roman" w:cs="Times New Roman"/>
                <w:szCs w:val="20"/>
                <w:shd w:val="clear" w:color="auto" w:fill="FFFFFF"/>
              </w:rPr>
              <w:t xml:space="preserve"> </w:t>
            </w:r>
            <w:r w:rsidRPr="0014105B">
              <w:rPr>
                <w:rFonts w:ascii="Times New Roman" w:hAnsi="Times New Roman" w:cs="Times New Roman"/>
                <w:szCs w:val="20"/>
                <w:shd w:val="clear" w:color="auto" w:fill="FFFFFF"/>
              </w:rPr>
              <w:t>(да / нет)</w:t>
            </w:r>
          </w:p>
        </w:tc>
        <w:tc>
          <w:tcPr>
            <w:tcW w:w="2126" w:type="dxa"/>
            <w:vAlign w:val="center"/>
          </w:tcPr>
          <w:p w:rsidR="0014105B" w:rsidRPr="00F073C7" w:rsidRDefault="0014105B" w:rsidP="0014105B">
            <w:pPr>
              <w:jc w:val="center"/>
              <w:rPr>
                <w:rFonts w:ascii="Times New Roman" w:hAnsi="Times New Roman" w:cs="Times New Roman"/>
                <w:sz w:val="24"/>
                <w:szCs w:val="24"/>
              </w:rPr>
            </w:pPr>
            <w:r w:rsidRPr="00F073C7">
              <w:rPr>
                <w:rFonts w:ascii="Times New Roman" w:hAnsi="Times New Roman" w:cs="Times New Roman"/>
                <w:sz w:val="24"/>
                <w:szCs w:val="24"/>
              </w:rPr>
              <w:t>да</w:t>
            </w:r>
          </w:p>
        </w:tc>
        <w:tc>
          <w:tcPr>
            <w:tcW w:w="2551" w:type="dxa"/>
            <w:vAlign w:val="center"/>
          </w:tcPr>
          <w:p w:rsidR="0014105B" w:rsidRPr="00F073C7" w:rsidRDefault="0014105B" w:rsidP="0014105B">
            <w:pPr>
              <w:jc w:val="center"/>
              <w:rPr>
                <w:rFonts w:ascii="Times New Roman" w:hAnsi="Times New Roman" w:cs="Times New Roman"/>
                <w:sz w:val="24"/>
                <w:szCs w:val="24"/>
              </w:rPr>
            </w:pPr>
            <w:r w:rsidRPr="00F073C7">
              <w:rPr>
                <w:rFonts w:ascii="Times New Roman" w:hAnsi="Times New Roman" w:cs="Times New Roman"/>
                <w:sz w:val="24"/>
                <w:szCs w:val="24"/>
                <w:shd w:val="clear" w:color="auto" w:fill="FFFFFF"/>
              </w:rPr>
              <w:t>100%</w:t>
            </w:r>
          </w:p>
        </w:tc>
      </w:tr>
      <w:tr w:rsidR="0014105B" w:rsidRPr="0014105B" w:rsidTr="00C664E4">
        <w:tc>
          <w:tcPr>
            <w:tcW w:w="567" w:type="dxa"/>
            <w:vAlign w:val="center"/>
          </w:tcPr>
          <w:p w:rsidR="0014105B" w:rsidRPr="0014105B" w:rsidRDefault="0014105B" w:rsidP="0014105B">
            <w:pPr>
              <w:jc w:val="center"/>
              <w:rPr>
                <w:rFonts w:ascii="Times New Roman" w:hAnsi="Times New Roman" w:cs="Times New Roman"/>
                <w:sz w:val="24"/>
                <w:szCs w:val="20"/>
              </w:rPr>
            </w:pPr>
            <w:r w:rsidRPr="0014105B">
              <w:rPr>
                <w:rFonts w:ascii="Times New Roman" w:hAnsi="Times New Roman" w:cs="Times New Roman"/>
                <w:sz w:val="24"/>
                <w:szCs w:val="20"/>
              </w:rPr>
              <w:t>2</w:t>
            </w:r>
          </w:p>
        </w:tc>
        <w:tc>
          <w:tcPr>
            <w:tcW w:w="4962" w:type="dxa"/>
          </w:tcPr>
          <w:p w:rsidR="0014105B" w:rsidRPr="0014105B" w:rsidRDefault="0014105B" w:rsidP="0014105B">
            <w:pPr>
              <w:rPr>
                <w:rFonts w:ascii="Times New Roman" w:hAnsi="Times New Roman" w:cs="Times New Roman"/>
                <w:szCs w:val="20"/>
              </w:rPr>
            </w:pPr>
            <w:r w:rsidRPr="0014105B">
              <w:rPr>
                <w:rFonts w:ascii="Times New Roman" w:hAnsi="Times New Roman" w:cs="Times New Roman"/>
                <w:szCs w:val="20"/>
                <w:shd w:val="clear" w:color="auto" w:fill="FFFFFF"/>
              </w:rPr>
              <w:t xml:space="preserve">Актив является неотчуждаемым (сервитут, объект коммерческой тайны, объект необходим для выполнения государственных задач, </w:t>
            </w:r>
            <w:r w:rsidRPr="0014105B">
              <w:rPr>
                <w:rFonts w:ascii="Times New Roman" w:hAnsi="Times New Roman" w:cs="Times New Roman"/>
                <w:szCs w:val="20"/>
                <w:shd w:val="clear" w:color="auto" w:fill="FFFFFF"/>
              </w:rPr>
              <w:lastRenderedPageBreak/>
              <w:t>мобилизационной подготовки, обороны, безопасности и др.)</w:t>
            </w:r>
            <w:r w:rsidR="00BB69EC">
              <w:rPr>
                <w:rFonts w:ascii="Times New Roman" w:hAnsi="Times New Roman" w:cs="Times New Roman"/>
                <w:szCs w:val="20"/>
              </w:rPr>
              <w:t xml:space="preserve"> </w:t>
            </w:r>
            <w:r w:rsidRPr="0014105B">
              <w:rPr>
                <w:rFonts w:ascii="Times New Roman" w:hAnsi="Times New Roman" w:cs="Times New Roman"/>
                <w:szCs w:val="20"/>
                <w:shd w:val="clear" w:color="auto" w:fill="FFFFFF"/>
              </w:rPr>
              <w:t>(да / нет)</w:t>
            </w:r>
          </w:p>
        </w:tc>
        <w:tc>
          <w:tcPr>
            <w:tcW w:w="2126" w:type="dxa"/>
            <w:vAlign w:val="center"/>
          </w:tcPr>
          <w:p w:rsidR="0014105B" w:rsidRPr="00F073C7" w:rsidRDefault="0014105B" w:rsidP="0014105B">
            <w:pPr>
              <w:jc w:val="center"/>
              <w:rPr>
                <w:rFonts w:ascii="Times New Roman" w:hAnsi="Times New Roman" w:cs="Times New Roman"/>
                <w:sz w:val="24"/>
                <w:szCs w:val="24"/>
              </w:rPr>
            </w:pPr>
            <w:r w:rsidRPr="00F073C7">
              <w:rPr>
                <w:rFonts w:ascii="Times New Roman" w:hAnsi="Times New Roman" w:cs="Times New Roman"/>
                <w:sz w:val="24"/>
                <w:szCs w:val="24"/>
              </w:rPr>
              <w:lastRenderedPageBreak/>
              <w:t>да</w:t>
            </w:r>
          </w:p>
        </w:tc>
        <w:tc>
          <w:tcPr>
            <w:tcW w:w="2551" w:type="dxa"/>
            <w:vAlign w:val="center"/>
          </w:tcPr>
          <w:p w:rsidR="0014105B" w:rsidRPr="00F073C7" w:rsidRDefault="0014105B" w:rsidP="0014105B">
            <w:pPr>
              <w:jc w:val="center"/>
              <w:rPr>
                <w:rFonts w:ascii="Times New Roman" w:hAnsi="Times New Roman" w:cs="Times New Roman"/>
                <w:sz w:val="24"/>
                <w:szCs w:val="24"/>
              </w:rPr>
            </w:pPr>
            <w:r w:rsidRPr="00F073C7">
              <w:rPr>
                <w:rFonts w:ascii="Times New Roman" w:hAnsi="Times New Roman" w:cs="Times New Roman"/>
                <w:sz w:val="24"/>
                <w:szCs w:val="24"/>
                <w:shd w:val="clear" w:color="auto" w:fill="FFFFFF"/>
              </w:rPr>
              <w:t>100%</w:t>
            </w:r>
          </w:p>
        </w:tc>
      </w:tr>
    </w:tbl>
    <w:p w:rsidR="00346710" w:rsidRDefault="00346710" w:rsidP="009371B7">
      <w:pPr>
        <w:spacing w:after="0"/>
        <w:ind w:firstLine="851"/>
        <w:rPr>
          <w:rFonts w:ascii="Times New Roman" w:hAnsi="Times New Roman" w:cs="Times New Roman"/>
          <w:color w:val="000000"/>
          <w:sz w:val="24"/>
          <w:szCs w:val="28"/>
          <w:shd w:val="clear" w:color="auto" w:fill="FFFFFF"/>
          <w:lang w:bidi="ru-RU"/>
        </w:rPr>
      </w:pPr>
    </w:p>
    <w:p w:rsidR="00346710" w:rsidRPr="00346710" w:rsidRDefault="00346710" w:rsidP="00BE54BC">
      <w:pPr>
        <w:spacing w:after="0"/>
        <w:ind w:firstLine="567"/>
        <w:jc w:val="both"/>
        <w:rPr>
          <w:rFonts w:ascii="Times New Roman" w:hAnsi="Times New Roman" w:cs="Times New Roman"/>
          <w:color w:val="000000"/>
          <w:sz w:val="24"/>
          <w:szCs w:val="28"/>
          <w:shd w:val="clear" w:color="auto" w:fill="FFFFFF"/>
          <w:lang w:bidi="ru-RU"/>
        </w:rPr>
      </w:pPr>
      <w:r w:rsidRPr="00346710">
        <w:rPr>
          <w:rFonts w:ascii="Times New Roman" w:hAnsi="Times New Roman" w:cs="Times New Roman"/>
          <w:color w:val="000000"/>
          <w:sz w:val="24"/>
          <w:szCs w:val="28"/>
          <w:shd w:val="clear" w:color="auto" w:fill="FFFFFF"/>
          <w:lang w:bidi="ru-RU"/>
        </w:rPr>
        <w:t xml:space="preserve">Определение степени значимости актива, включенного в состав профильной Единицы управленческого учета, осуществляется исходя из критериев оценки, представленных в Таблице 2, путем выбора ответов (да - критерий </w:t>
      </w:r>
      <w:proofErr w:type="gramStart"/>
      <w:r w:rsidRPr="00346710">
        <w:rPr>
          <w:rFonts w:ascii="Times New Roman" w:hAnsi="Times New Roman" w:cs="Times New Roman"/>
          <w:color w:val="000000"/>
          <w:sz w:val="24"/>
          <w:szCs w:val="28"/>
          <w:shd w:val="clear" w:color="auto" w:fill="FFFFFF"/>
          <w:lang w:bidi="ru-RU"/>
        </w:rPr>
        <w:t>оказывает влияние / нет</w:t>
      </w:r>
      <w:proofErr w:type="gramEnd"/>
      <w:r w:rsidRPr="00346710">
        <w:rPr>
          <w:rFonts w:ascii="Times New Roman" w:hAnsi="Times New Roman" w:cs="Times New Roman"/>
          <w:color w:val="000000"/>
          <w:sz w:val="24"/>
          <w:szCs w:val="28"/>
          <w:shd w:val="clear" w:color="auto" w:fill="FFFFFF"/>
          <w:lang w:bidi="ru-RU"/>
        </w:rPr>
        <w:t xml:space="preserve"> - критерий не влияет).</w:t>
      </w:r>
    </w:p>
    <w:p w:rsidR="00346710" w:rsidRDefault="00346710" w:rsidP="00BE54BC">
      <w:pPr>
        <w:spacing w:after="0"/>
        <w:ind w:firstLine="567"/>
        <w:jc w:val="both"/>
        <w:rPr>
          <w:rFonts w:ascii="Times New Roman" w:hAnsi="Times New Roman" w:cs="Times New Roman"/>
          <w:color w:val="000000"/>
          <w:sz w:val="24"/>
          <w:szCs w:val="28"/>
          <w:shd w:val="clear" w:color="auto" w:fill="FFFFFF"/>
          <w:lang w:bidi="ru-RU"/>
        </w:rPr>
      </w:pPr>
      <w:r w:rsidRPr="00346710">
        <w:rPr>
          <w:rFonts w:ascii="Times New Roman" w:hAnsi="Times New Roman" w:cs="Times New Roman"/>
          <w:color w:val="000000"/>
          <w:sz w:val="24"/>
          <w:szCs w:val="28"/>
          <w:shd w:val="clear" w:color="auto" w:fill="FFFFFF"/>
          <w:lang w:bidi="ru-RU"/>
        </w:rPr>
        <w:t>По результатам исследования в случае, если хотя бы 1 ответ совпадает с целевым ответом, представленным в Таблице 2, то актив целесообразно сохранить в составе Единицы управленческого учета.</w:t>
      </w:r>
    </w:p>
    <w:p w:rsidR="00346710" w:rsidRPr="00346710" w:rsidRDefault="00346710" w:rsidP="00BE54BC">
      <w:pPr>
        <w:spacing w:after="0"/>
        <w:ind w:firstLine="567"/>
        <w:jc w:val="both"/>
        <w:rPr>
          <w:rFonts w:ascii="Times New Roman" w:hAnsi="Times New Roman" w:cs="Times New Roman"/>
          <w:color w:val="000000"/>
          <w:sz w:val="24"/>
          <w:szCs w:val="28"/>
          <w:shd w:val="clear" w:color="auto" w:fill="FFFFFF"/>
          <w:lang w:bidi="ru-RU"/>
        </w:rPr>
      </w:pPr>
      <w:r w:rsidRPr="00346710">
        <w:rPr>
          <w:rFonts w:ascii="Times New Roman" w:hAnsi="Times New Roman" w:cs="Times New Roman"/>
          <w:color w:val="000000"/>
          <w:sz w:val="24"/>
          <w:szCs w:val="28"/>
          <w:shd w:val="clear" w:color="auto" w:fill="FFFFFF"/>
          <w:lang w:bidi="ru-RU"/>
        </w:rPr>
        <w:t>В случае</w:t>
      </w:r>
      <w:proofErr w:type="gramStart"/>
      <w:r w:rsidRPr="00346710">
        <w:rPr>
          <w:rFonts w:ascii="Times New Roman" w:hAnsi="Times New Roman" w:cs="Times New Roman"/>
          <w:color w:val="000000"/>
          <w:sz w:val="24"/>
          <w:szCs w:val="28"/>
          <w:shd w:val="clear" w:color="auto" w:fill="FFFFFF"/>
          <w:lang w:bidi="ru-RU"/>
        </w:rPr>
        <w:t>,</w:t>
      </w:r>
      <w:proofErr w:type="gramEnd"/>
      <w:r w:rsidRPr="00346710">
        <w:rPr>
          <w:rFonts w:ascii="Times New Roman" w:hAnsi="Times New Roman" w:cs="Times New Roman"/>
          <w:color w:val="000000"/>
          <w:sz w:val="24"/>
          <w:szCs w:val="28"/>
          <w:shd w:val="clear" w:color="auto" w:fill="FFFFFF"/>
          <w:lang w:bidi="ru-RU"/>
        </w:rPr>
        <w:t xml:space="preserve"> если ни один из ответов не совпадает с целевым ответом, представленным в Таблице 2, актив подлежит исключению из состава профильной Единицы управленческого учета и самостоятельной оценке профильности по правилам оценки, установленным настоящей программой.</w:t>
      </w:r>
    </w:p>
    <w:p w:rsidR="00346710" w:rsidRDefault="00346710" w:rsidP="00BE54BC">
      <w:pPr>
        <w:spacing w:after="0"/>
        <w:ind w:firstLine="567"/>
        <w:jc w:val="both"/>
        <w:rPr>
          <w:rFonts w:ascii="Times New Roman" w:hAnsi="Times New Roman" w:cs="Times New Roman"/>
          <w:color w:val="000000"/>
          <w:sz w:val="24"/>
          <w:szCs w:val="28"/>
          <w:shd w:val="clear" w:color="auto" w:fill="FFFFFF"/>
          <w:lang w:bidi="ru-RU"/>
        </w:rPr>
      </w:pPr>
      <w:r w:rsidRPr="00346710">
        <w:rPr>
          <w:rFonts w:ascii="Times New Roman" w:hAnsi="Times New Roman" w:cs="Times New Roman"/>
          <w:color w:val="000000"/>
          <w:sz w:val="24"/>
          <w:szCs w:val="28"/>
          <w:shd w:val="clear" w:color="auto" w:fill="FFFFFF"/>
          <w:lang w:bidi="ru-RU"/>
        </w:rPr>
        <w:t>Единица управленческого учета, определенная как непрофильная, подлежит включению в Реестр непрофильных активов частично или комплексно.</w:t>
      </w:r>
    </w:p>
    <w:p w:rsidR="009C075A" w:rsidRDefault="00346710"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3.4. </w:t>
      </w:r>
      <w:r w:rsidRPr="00346710">
        <w:rPr>
          <w:rFonts w:ascii="Times New Roman" w:hAnsi="Times New Roman" w:cs="Times New Roman"/>
          <w:color w:val="000000"/>
          <w:sz w:val="24"/>
          <w:szCs w:val="28"/>
          <w:shd w:val="clear" w:color="auto" w:fill="FFFFFF"/>
          <w:lang w:bidi="ru-RU"/>
        </w:rPr>
        <w:t xml:space="preserve">При принятии </w:t>
      </w:r>
      <w:r w:rsidR="00775764">
        <w:rPr>
          <w:rFonts w:ascii="Times New Roman" w:hAnsi="Times New Roman" w:cs="Times New Roman"/>
          <w:color w:val="000000"/>
          <w:sz w:val="24"/>
          <w:szCs w:val="28"/>
          <w:shd w:val="clear" w:color="auto" w:fill="FFFFFF"/>
          <w:lang w:bidi="ru-RU"/>
        </w:rPr>
        <w:t>экономическим отделом Общества</w:t>
      </w:r>
      <w:r w:rsidRPr="00346710">
        <w:rPr>
          <w:rFonts w:ascii="Times New Roman" w:hAnsi="Times New Roman" w:cs="Times New Roman"/>
          <w:color w:val="000000"/>
          <w:sz w:val="24"/>
          <w:szCs w:val="28"/>
          <w:shd w:val="clear" w:color="auto" w:fill="FFFFFF"/>
          <w:lang w:bidi="ru-RU"/>
        </w:rPr>
        <w:t xml:space="preserve"> решения о включении актива в Реестр непрофильных активов в отношении актива необходимо учитывать:</w:t>
      </w:r>
    </w:p>
    <w:p w:rsidR="009C075A" w:rsidRDefault="009C075A"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3.4.1. </w:t>
      </w:r>
      <w:proofErr w:type="gramStart"/>
      <w:r w:rsidR="00346710" w:rsidRPr="00346710">
        <w:rPr>
          <w:rFonts w:ascii="Times New Roman" w:hAnsi="Times New Roman" w:cs="Times New Roman"/>
          <w:color w:val="000000"/>
          <w:sz w:val="24"/>
          <w:szCs w:val="28"/>
          <w:shd w:val="clear" w:color="auto" w:fill="FFFFFF"/>
          <w:lang w:bidi="ru-RU"/>
        </w:rPr>
        <w:t>Возможность осуществления конкретного действия в отношении актива (в том числе учитывается степень участия актива в производственном процессе и в деятельности Общества; возможность выполнения производственной программы, осуществления технологических процессов обеспечения работы Общества без использования актива; наличие потенциальных покупателей, арендаторов, безвозмездных приобретателей и иных контрагентов по сделкам; негативные последствия, однозначно исключающие возможность совершения соответствующего действия;</w:t>
      </w:r>
      <w:proofErr w:type="gramEnd"/>
      <w:r w:rsidR="00346710" w:rsidRPr="00346710">
        <w:rPr>
          <w:rFonts w:ascii="Times New Roman" w:hAnsi="Times New Roman" w:cs="Times New Roman"/>
          <w:color w:val="000000"/>
          <w:sz w:val="24"/>
          <w:szCs w:val="28"/>
          <w:shd w:val="clear" w:color="auto" w:fill="FFFFFF"/>
          <w:lang w:bidi="ru-RU"/>
        </w:rPr>
        <w:t xml:space="preserve"> законодательные ограничения и пр.);</w:t>
      </w:r>
    </w:p>
    <w:p w:rsidR="00346710" w:rsidRDefault="009C075A"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3.4.2. </w:t>
      </w:r>
      <w:r w:rsidR="00346710" w:rsidRPr="00346710">
        <w:rPr>
          <w:rFonts w:ascii="Times New Roman" w:hAnsi="Times New Roman" w:cs="Times New Roman"/>
          <w:color w:val="000000"/>
          <w:sz w:val="24"/>
          <w:szCs w:val="28"/>
          <w:shd w:val="clear" w:color="auto" w:fill="FFFFFF"/>
          <w:lang w:bidi="ru-RU"/>
        </w:rPr>
        <w:t>Возможность</w:t>
      </w:r>
      <w:r w:rsidR="00346710" w:rsidRPr="00346710">
        <w:rPr>
          <w:rFonts w:ascii="Times New Roman" w:hAnsi="Times New Roman" w:cs="Times New Roman"/>
          <w:color w:val="000000"/>
          <w:sz w:val="24"/>
          <w:szCs w:val="28"/>
          <w:shd w:val="clear" w:color="auto" w:fill="FFFFFF"/>
          <w:lang w:bidi="ru-RU"/>
        </w:rPr>
        <w:tab/>
      </w:r>
      <w:r>
        <w:rPr>
          <w:rFonts w:ascii="Times New Roman" w:hAnsi="Times New Roman" w:cs="Times New Roman"/>
          <w:color w:val="000000"/>
          <w:sz w:val="24"/>
          <w:szCs w:val="28"/>
          <w:shd w:val="clear" w:color="auto" w:fill="FFFFFF"/>
          <w:lang w:bidi="ru-RU"/>
        </w:rPr>
        <w:t xml:space="preserve"> получения дохода </w:t>
      </w:r>
      <w:r w:rsidR="00346710" w:rsidRPr="00346710">
        <w:rPr>
          <w:rFonts w:ascii="Times New Roman" w:hAnsi="Times New Roman" w:cs="Times New Roman"/>
          <w:color w:val="000000"/>
          <w:sz w:val="24"/>
          <w:szCs w:val="28"/>
          <w:shd w:val="clear" w:color="auto" w:fill="FFFFFF"/>
          <w:lang w:bidi="ru-RU"/>
        </w:rPr>
        <w:t>от</w:t>
      </w:r>
      <w:r>
        <w:rPr>
          <w:rFonts w:ascii="Times New Roman" w:hAnsi="Times New Roman" w:cs="Times New Roman"/>
          <w:color w:val="000000"/>
          <w:sz w:val="24"/>
          <w:szCs w:val="28"/>
          <w:shd w:val="clear" w:color="auto" w:fill="FFFFFF"/>
          <w:lang w:bidi="ru-RU"/>
        </w:rPr>
        <w:t xml:space="preserve"> </w:t>
      </w:r>
      <w:r w:rsidR="00346710" w:rsidRPr="00346710">
        <w:rPr>
          <w:rFonts w:ascii="Times New Roman" w:hAnsi="Times New Roman" w:cs="Times New Roman"/>
          <w:color w:val="000000"/>
          <w:sz w:val="24"/>
          <w:szCs w:val="28"/>
          <w:shd w:val="clear" w:color="auto" w:fill="FFFFFF"/>
          <w:lang w:bidi="ru-RU"/>
        </w:rPr>
        <w:t>вл</w:t>
      </w:r>
      <w:r>
        <w:rPr>
          <w:rFonts w:ascii="Times New Roman" w:hAnsi="Times New Roman" w:cs="Times New Roman"/>
          <w:color w:val="000000"/>
          <w:sz w:val="24"/>
          <w:szCs w:val="28"/>
          <w:shd w:val="clear" w:color="auto" w:fill="FFFFFF"/>
          <w:lang w:bidi="ru-RU"/>
        </w:rPr>
        <w:t xml:space="preserve">адения/пользования/распоряжения активом </w:t>
      </w:r>
      <w:r w:rsidR="00346710" w:rsidRPr="00346710">
        <w:rPr>
          <w:rFonts w:ascii="Times New Roman" w:hAnsi="Times New Roman" w:cs="Times New Roman"/>
          <w:color w:val="000000"/>
          <w:sz w:val="24"/>
          <w:szCs w:val="28"/>
          <w:shd w:val="clear" w:color="auto" w:fill="FFFFFF"/>
          <w:lang w:bidi="ru-RU"/>
        </w:rPr>
        <w:t>(положительный</w:t>
      </w:r>
      <w:r>
        <w:rPr>
          <w:rFonts w:ascii="Times New Roman" w:hAnsi="Times New Roman" w:cs="Times New Roman"/>
          <w:color w:val="000000"/>
          <w:sz w:val="24"/>
          <w:szCs w:val="28"/>
          <w:shd w:val="clear" w:color="auto" w:fill="FFFFFF"/>
          <w:lang w:bidi="ru-RU"/>
        </w:rPr>
        <w:t xml:space="preserve"> </w:t>
      </w:r>
      <w:r w:rsidR="00346710" w:rsidRPr="00346710">
        <w:rPr>
          <w:rFonts w:ascii="Times New Roman" w:hAnsi="Times New Roman" w:cs="Times New Roman"/>
          <w:color w:val="000000"/>
          <w:sz w:val="24"/>
          <w:szCs w:val="28"/>
          <w:shd w:val="clear" w:color="auto" w:fill="FFFFFF"/>
          <w:lang w:bidi="ru-RU"/>
        </w:rPr>
        <w:t>экономический эффект);</w:t>
      </w:r>
    </w:p>
    <w:p w:rsidR="009C075A" w:rsidRDefault="00346710" w:rsidP="00BE54BC">
      <w:pPr>
        <w:pStyle w:val="a3"/>
        <w:numPr>
          <w:ilvl w:val="2"/>
          <w:numId w:val="34"/>
        </w:numPr>
        <w:spacing w:after="0"/>
        <w:ind w:left="0" w:firstLine="567"/>
        <w:jc w:val="both"/>
        <w:rPr>
          <w:rFonts w:ascii="Times New Roman" w:hAnsi="Times New Roman" w:cs="Times New Roman"/>
          <w:color w:val="000000"/>
          <w:sz w:val="24"/>
          <w:szCs w:val="28"/>
          <w:shd w:val="clear" w:color="auto" w:fill="FFFFFF"/>
          <w:lang w:bidi="ru-RU"/>
        </w:rPr>
      </w:pPr>
      <w:r w:rsidRPr="009C075A">
        <w:rPr>
          <w:rFonts w:ascii="Times New Roman" w:hAnsi="Times New Roman" w:cs="Times New Roman"/>
          <w:color w:val="000000"/>
          <w:sz w:val="24"/>
          <w:szCs w:val="28"/>
          <w:shd w:val="clear" w:color="auto" w:fill="FFFFFF"/>
          <w:lang w:bidi="ru-RU"/>
        </w:rPr>
        <w:t>Наличие/отсутствие затрат на содержание актива (отрицательный экономический эффект);</w:t>
      </w:r>
    </w:p>
    <w:p w:rsidR="009C075A" w:rsidRDefault="009C075A" w:rsidP="00BE54BC">
      <w:pPr>
        <w:pStyle w:val="a3"/>
        <w:spacing w:after="0"/>
        <w:ind w:left="0"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3.4.4. </w:t>
      </w:r>
      <w:r w:rsidR="00346710" w:rsidRPr="009C075A">
        <w:rPr>
          <w:rFonts w:ascii="Times New Roman" w:hAnsi="Times New Roman" w:cs="Times New Roman"/>
          <w:color w:val="000000"/>
          <w:sz w:val="24"/>
          <w:szCs w:val="28"/>
          <w:shd w:val="clear" w:color="auto" w:fill="FFFFFF"/>
          <w:lang w:bidi="ru-RU"/>
        </w:rPr>
        <w:t>Возможность оптимизации процесса управления активом в результате совершения действий в отношении него;</w:t>
      </w:r>
    </w:p>
    <w:p w:rsidR="009C075A" w:rsidRDefault="009C075A" w:rsidP="00BE54BC">
      <w:pPr>
        <w:pStyle w:val="a3"/>
        <w:spacing w:after="0"/>
        <w:ind w:left="0"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3.4.5. </w:t>
      </w:r>
      <w:r w:rsidR="00346710" w:rsidRPr="00346710">
        <w:rPr>
          <w:rFonts w:ascii="Times New Roman" w:hAnsi="Times New Roman" w:cs="Times New Roman"/>
          <w:color w:val="000000"/>
          <w:sz w:val="24"/>
          <w:szCs w:val="28"/>
          <w:shd w:val="clear" w:color="auto" w:fill="FFFFFF"/>
          <w:lang w:bidi="ru-RU"/>
        </w:rPr>
        <w:t>Наличие затрат на совершение конкретного действия в отношении актива;</w:t>
      </w:r>
    </w:p>
    <w:p w:rsidR="00346710" w:rsidRDefault="009C075A" w:rsidP="00BE54BC">
      <w:pPr>
        <w:pStyle w:val="a3"/>
        <w:spacing w:after="0"/>
        <w:ind w:left="0"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3.4.6. </w:t>
      </w:r>
      <w:r w:rsidR="00346710" w:rsidRPr="00346710">
        <w:rPr>
          <w:rFonts w:ascii="Times New Roman" w:hAnsi="Times New Roman" w:cs="Times New Roman"/>
          <w:color w:val="000000"/>
          <w:sz w:val="24"/>
          <w:szCs w:val="28"/>
          <w:shd w:val="clear" w:color="auto" w:fill="FFFFFF"/>
          <w:lang w:bidi="ru-RU"/>
        </w:rPr>
        <w:t xml:space="preserve">Наличие иных рисков, </w:t>
      </w:r>
      <w:proofErr w:type="gramStart"/>
      <w:r w:rsidR="00346710" w:rsidRPr="00346710">
        <w:rPr>
          <w:rFonts w:ascii="Times New Roman" w:hAnsi="Times New Roman" w:cs="Times New Roman"/>
          <w:color w:val="000000"/>
          <w:sz w:val="24"/>
          <w:szCs w:val="28"/>
          <w:shd w:val="clear" w:color="auto" w:fill="FFFFFF"/>
          <w:lang w:bidi="ru-RU"/>
        </w:rPr>
        <w:t>кроме</w:t>
      </w:r>
      <w:proofErr w:type="gramEnd"/>
      <w:r w:rsidR="00346710" w:rsidRPr="00346710">
        <w:rPr>
          <w:rFonts w:ascii="Times New Roman" w:hAnsi="Times New Roman" w:cs="Times New Roman"/>
          <w:color w:val="000000"/>
          <w:sz w:val="24"/>
          <w:szCs w:val="28"/>
          <w:shd w:val="clear" w:color="auto" w:fill="FFFFFF"/>
          <w:lang w:bidi="ru-RU"/>
        </w:rPr>
        <w:t xml:space="preserve"> экономических, связа</w:t>
      </w:r>
      <w:r>
        <w:rPr>
          <w:rFonts w:ascii="Times New Roman" w:hAnsi="Times New Roman" w:cs="Times New Roman"/>
          <w:color w:val="000000"/>
          <w:sz w:val="24"/>
          <w:szCs w:val="28"/>
          <w:shd w:val="clear" w:color="auto" w:fill="FFFFFF"/>
          <w:lang w:bidi="ru-RU"/>
        </w:rPr>
        <w:t xml:space="preserve">нных с владением, пользованием, распоряжением </w:t>
      </w:r>
      <w:r w:rsidR="00346710" w:rsidRPr="00346710">
        <w:rPr>
          <w:rFonts w:ascii="Times New Roman" w:hAnsi="Times New Roman" w:cs="Times New Roman"/>
          <w:color w:val="000000"/>
          <w:sz w:val="24"/>
          <w:szCs w:val="28"/>
          <w:shd w:val="clear" w:color="auto" w:fill="FFFFFF"/>
          <w:lang w:bidi="ru-RU"/>
        </w:rPr>
        <w:t>активом.</w:t>
      </w:r>
    </w:p>
    <w:p w:rsidR="00BD02E3" w:rsidRDefault="00BD02E3"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3.4.7. </w:t>
      </w:r>
      <w:r w:rsidRPr="00BD02E3">
        <w:rPr>
          <w:rFonts w:ascii="Times New Roman" w:hAnsi="Times New Roman" w:cs="Times New Roman"/>
          <w:color w:val="000000"/>
          <w:sz w:val="24"/>
          <w:szCs w:val="28"/>
          <w:shd w:val="clear" w:color="auto" w:fill="FFFFFF"/>
          <w:lang w:bidi="ru-RU"/>
        </w:rPr>
        <w:t>Возможность реализовать на базе актива проекты развития, предусматривающие положительный экономический эффект для Общества.</w:t>
      </w:r>
    </w:p>
    <w:p w:rsidR="00BD02E3" w:rsidRPr="00BD02E3" w:rsidRDefault="00BD02E3"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3.5. </w:t>
      </w:r>
      <w:r w:rsidRPr="00BD02E3">
        <w:rPr>
          <w:rFonts w:ascii="Times New Roman" w:hAnsi="Times New Roman" w:cs="Times New Roman"/>
          <w:color w:val="000000"/>
          <w:sz w:val="24"/>
          <w:szCs w:val="28"/>
          <w:shd w:val="clear" w:color="auto" w:fill="FFFFFF"/>
          <w:lang w:bidi="ru-RU"/>
        </w:rPr>
        <w:t>Реестр непрофильных активов утверждается советом директоров Общества.</w:t>
      </w:r>
    </w:p>
    <w:p w:rsidR="00BD02E3" w:rsidRPr="00BD02E3" w:rsidRDefault="00BD02E3" w:rsidP="00BE54BC">
      <w:pPr>
        <w:spacing w:after="0"/>
        <w:ind w:firstLine="567"/>
        <w:jc w:val="both"/>
        <w:rPr>
          <w:rFonts w:ascii="Times New Roman" w:hAnsi="Times New Roman" w:cs="Times New Roman"/>
          <w:color w:val="000000"/>
          <w:sz w:val="24"/>
          <w:szCs w:val="28"/>
          <w:shd w:val="clear" w:color="auto" w:fill="FFFFFF"/>
          <w:lang w:bidi="ru-RU"/>
        </w:rPr>
      </w:pPr>
      <w:r w:rsidRPr="00BD02E3">
        <w:rPr>
          <w:rFonts w:ascii="Times New Roman" w:hAnsi="Times New Roman" w:cs="Times New Roman"/>
          <w:color w:val="000000"/>
          <w:sz w:val="24"/>
          <w:szCs w:val="28"/>
          <w:shd w:val="clear" w:color="auto" w:fill="FFFFFF"/>
          <w:lang w:bidi="ru-RU"/>
        </w:rPr>
        <w:t xml:space="preserve">При выявлении новых непрофильных активов Реестр непрофильных активов </w:t>
      </w:r>
      <w:r w:rsidR="00161EC1">
        <w:rPr>
          <w:rFonts w:ascii="Times New Roman" w:hAnsi="Times New Roman" w:cs="Times New Roman"/>
          <w:color w:val="000000"/>
          <w:sz w:val="24"/>
          <w:szCs w:val="28"/>
          <w:shd w:val="clear" w:color="auto" w:fill="FFFFFF"/>
          <w:lang w:bidi="ru-RU"/>
        </w:rPr>
        <w:t>актуализируется</w:t>
      </w:r>
      <w:r w:rsidRPr="00BD02E3">
        <w:rPr>
          <w:rFonts w:ascii="Times New Roman" w:hAnsi="Times New Roman" w:cs="Times New Roman"/>
          <w:color w:val="000000"/>
          <w:sz w:val="24"/>
          <w:szCs w:val="28"/>
          <w:shd w:val="clear" w:color="auto" w:fill="FFFFFF"/>
          <w:lang w:bidi="ru-RU"/>
        </w:rPr>
        <w:t xml:space="preserve"> и </w:t>
      </w:r>
      <w:proofErr w:type="spellStart"/>
      <w:r w:rsidRPr="00BD02E3">
        <w:rPr>
          <w:rFonts w:ascii="Times New Roman" w:hAnsi="Times New Roman" w:cs="Times New Roman"/>
          <w:color w:val="000000"/>
          <w:sz w:val="24"/>
          <w:szCs w:val="28"/>
          <w:shd w:val="clear" w:color="auto" w:fill="FFFFFF"/>
          <w:lang w:bidi="ru-RU"/>
        </w:rPr>
        <w:t>переутверждается</w:t>
      </w:r>
      <w:proofErr w:type="spellEnd"/>
      <w:r w:rsidRPr="00BD02E3">
        <w:rPr>
          <w:rFonts w:ascii="Times New Roman" w:hAnsi="Times New Roman" w:cs="Times New Roman"/>
          <w:color w:val="000000"/>
          <w:sz w:val="24"/>
          <w:szCs w:val="28"/>
          <w:shd w:val="clear" w:color="auto" w:fill="FFFFFF"/>
          <w:lang w:bidi="ru-RU"/>
        </w:rPr>
        <w:t xml:space="preserve"> советом директоров Общества.</w:t>
      </w:r>
    </w:p>
    <w:p w:rsidR="00BD02E3" w:rsidRDefault="00BD02E3" w:rsidP="00BE54BC">
      <w:pPr>
        <w:spacing w:after="0"/>
        <w:ind w:firstLine="567"/>
        <w:jc w:val="both"/>
        <w:rPr>
          <w:rFonts w:ascii="Times New Roman" w:hAnsi="Times New Roman" w:cs="Times New Roman"/>
          <w:color w:val="000000"/>
          <w:sz w:val="24"/>
          <w:szCs w:val="28"/>
          <w:shd w:val="clear" w:color="auto" w:fill="FFFFFF"/>
          <w:lang w:bidi="ru-RU"/>
        </w:rPr>
      </w:pPr>
      <w:r w:rsidRPr="00BD02E3">
        <w:rPr>
          <w:rFonts w:ascii="Times New Roman" w:hAnsi="Times New Roman" w:cs="Times New Roman"/>
          <w:color w:val="000000"/>
          <w:sz w:val="24"/>
          <w:szCs w:val="28"/>
          <w:shd w:val="clear" w:color="auto" w:fill="FFFFFF"/>
          <w:lang w:bidi="ru-RU"/>
        </w:rPr>
        <w:t>В случае отсутствия у Общества непрофильных активов совет директоров Общества принимает решение о нецелесообразности разработки Реестра непрофильных активов.</w:t>
      </w:r>
    </w:p>
    <w:p w:rsidR="00DF06F3" w:rsidRDefault="00DF06F3" w:rsidP="00BE54BC">
      <w:pPr>
        <w:spacing w:after="0"/>
        <w:ind w:firstLine="567"/>
        <w:jc w:val="both"/>
        <w:rPr>
          <w:rFonts w:ascii="Times New Roman" w:hAnsi="Times New Roman" w:cs="Times New Roman"/>
          <w:color w:val="000000"/>
          <w:sz w:val="24"/>
          <w:szCs w:val="28"/>
          <w:shd w:val="clear" w:color="auto" w:fill="FFFFFF"/>
          <w:lang w:bidi="ru-RU"/>
        </w:rPr>
      </w:pPr>
      <w:r w:rsidRPr="00DF06F3">
        <w:rPr>
          <w:rFonts w:ascii="Times New Roman" w:hAnsi="Times New Roman" w:cs="Times New Roman"/>
          <w:color w:val="000000"/>
          <w:sz w:val="24"/>
          <w:szCs w:val="28"/>
          <w:shd w:val="clear" w:color="auto" w:fill="FFFFFF"/>
          <w:lang w:bidi="ru-RU"/>
        </w:rPr>
        <w:t>Реестр непрофильных активов состоит из двух разделов:</w:t>
      </w:r>
    </w:p>
    <w:p w:rsidR="00DF06F3" w:rsidRDefault="00DF06F3"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3.5.1. </w:t>
      </w:r>
      <w:r w:rsidRPr="00DF06F3">
        <w:rPr>
          <w:rFonts w:ascii="Times New Roman" w:hAnsi="Times New Roman" w:cs="Times New Roman"/>
          <w:color w:val="000000"/>
          <w:sz w:val="24"/>
          <w:szCs w:val="28"/>
          <w:shd w:val="clear" w:color="auto" w:fill="FFFFFF"/>
          <w:lang w:bidi="ru-RU"/>
        </w:rPr>
        <w:t>Раздел I: непрофильные активы, в отношении которых совет директоров Общества принял решение об их отчуждении.</w:t>
      </w:r>
    </w:p>
    <w:p w:rsidR="00DF06F3" w:rsidRPr="00DF06F3" w:rsidRDefault="00DF06F3" w:rsidP="00BE54BC">
      <w:pPr>
        <w:tabs>
          <w:tab w:val="left" w:pos="993"/>
        </w:tabs>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3.5.2. </w:t>
      </w:r>
      <w:r w:rsidRPr="00DF06F3">
        <w:rPr>
          <w:rFonts w:ascii="Times New Roman" w:hAnsi="Times New Roman" w:cs="Times New Roman"/>
          <w:color w:val="000000"/>
          <w:sz w:val="24"/>
          <w:szCs w:val="28"/>
          <w:shd w:val="clear" w:color="auto" w:fill="FFFFFF"/>
          <w:lang w:bidi="ru-RU"/>
        </w:rPr>
        <w:t>Раздел II: непрофильные активы, в отношении которых совет директоров Общества принял решение об их сохранении в Обществе.</w:t>
      </w:r>
    </w:p>
    <w:p w:rsidR="00DF06F3" w:rsidRPr="00DF06F3" w:rsidRDefault="000278E3" w:rsidP="00BE54BC">
      <w:pPr>
        <w:pStyle w:val="a3"/>
        <w:numPr>
          <w:ilvl w:val="1"/>
          <w:numId w:val="35"/>
        </w:numPr>
        <w:tabs>
          <w:tab w:val="left" w:pos="993"/>
        </w:tabs>
        <w:spacing w:after="0"/>
        <w:ind w:left="0"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lastRenderedPageBreak/>
        <w:t xml:space="preserve">Реестр непрофильных активов содержит </w:t>
      </w:r>
      <w:r w:rsidR="00E42FF6">
        <w:rPr>
          <w:rFonts w:ascii="Times New Roman" w:hAnsi="Times New Roman" w:cs="Times New Roman"/>
          <w:color w:val="000000"/>
          <w:sz w:val="24"/>
          <w:szCs w:val="28"/>
          <w:shd w:val="clear" w:color="auto" w:fill="FFFFFF"/>
          <w:lang w:bidi="ru-RU"/>
        </w:rPr>
        <w:t>основную информацию о непрофильных активах</w:t>
      </w:r>
      <w:r w:rsidR="00DF06F3" w:rsidRPr="00DF06F3">
        <w:rPr>
          <w:rFonts w:ascii="Times New Roman" w:hAnsi="Times New Roman" w:cs="Times New Roman"/>
          <w:color w:val="000000"/>
          <w:sz w:val="24"/>
          <w:szCs w:val="28"/>
          <w:shd w:val="clear" w:color="auto" w:fill="FFFFFF"/>
          <w:lang w:bidi="ru-RU"/>
        </w:rPr>
        <w:t>:</w:t>
      </w:r>
    </w:p>
    <w:p w:rsidR="00DF06F3" w:rsidRPr="00DF06F3" w:rsidRDefault="00DF06F3" w:rsidP="00BE54BC">
      <w:pPr>
        <w:tabs>
          <w:tab w:val="left" w:pos="993"/>
        </w:tabs>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3.6.1. </w:t>
      </w:r>
      <w:r w:rsidR="00097DD4">
        <w:rPr>
          <w:rFonts w:ascii="Times New Roman" w:hAnsi="Times New Roman" w:cs="Times New Roman"/>
          <w:color w:val="000000"/>
          <w:sz w:val="24"/>
          <w:szCs w:val="28"/>
          <w:shd w:val="clear" w:color="auto" w:fill="FFFFFF"/>
          <w:lang w:bidi="ru-RU"/>
        </w:rPr>
        <w:t>Наименование актива;</w:t>
      </w:r>
    </w:p>
    <w:p w:rsidR="00DF06F3" w:rsidRDefault="00DF06F3"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3.6.2. </w:t>
      </w:r>
      <w:r w:rsidR="00097DD4">
        <w:rPr>
          <w:rFonts w:ascii="Times New Roman" w:hAnsi="Times New Roman" w:cs="Times New Roman"/>
          <w:color w:val="000000"/>
          <w:sz w:val="24"/>
          <w:szCs w:val="28"/>
          <w:shd w:val="clear" w:color="auto" w:fill="FFFFFF"/>
          <w:lang w:bidi="ru-RU"/>
        </w:rPr>
        <w:t>Доля в уставном капитале (в отношении хозяйственных обществ);</w:t>
      </w:r>
    </w:p>
    <w:p w:rsidR="00097DD4" w:rsidRDefault="00097DD4"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3.6.3. Остаточная (балансовая) стоимость непрофильного актива по состоянию на последнюю отчетную дату;</w:t>
      </w:r>
    </w:p>
    <w:p w:rsidR="00097DD4" w:rsidRDefault="00097DD4"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3.6.4. Кадастровый номер, местонахождение, краткое описание, сведения о правоустанавливающих документах и обременениях (в отношении недвижимого имущества, объектов незавершенного строительства, земельных участков);</w:t>
      </w:r>
    </w:p>
    <w:p w:rsidR="00097DD4" w:rsidRDefault="00097DD4"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3.6.5. Планируемое действие в отношении непрофильного актива;</w:t>
      </w:r>
    </w:p>
    <w:p w:rsidR="00097DD4" w:rsidRDefault="00097DD4"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3.6.6. Даты назначала и завершения действия;</w:t>
      </w:r>
    </w:p>
    <w:p w:rsidR="00097DD4" w:rsidRDefault="00097DD4"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3.6.7. Начальная цена отчуждения актива (при наличии отчета об оценке рыночной стоимости имущества);</w:t>
      </w:r>
    </w:p>
    <w:p w:rsidR="00097DD4" w:rsidRDefault="00097DD4"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3.6.8. Иные необходимые сведения.</w:t>
      </w:r>
    </w:p>
    <w:p w:rsidR="00253057" w:rsidRPr="00253057" w:rsidRDefault="00253057" w:rsidP="00BE54BC">
      <w:pPr>
        <w:pStyle w:val="a3"/>
        <w:numPr>
          <w:ilvl w:val="1"/>
          <w:numId w:val="35"/>
        </w:numPr>
        <w:tabs>
          <w:tab w:val="left" w:pos="993"/>
        </w:tabs>
        <w:spacing w:after="0"/>
        <w:ind w:left="0" w:firstLine="567"/>
        <w:jc w:val="both"/>
        <w:rPr>
          <w:rFonts w:ascii="Times New Roman" w:hAnsi="Times New Roman" w:cs="Times New Roman"/>
          <w:color w:val="000000"/>
          <w:sz w:val="24"/>
          <w:szCs w:val="28"/>
          <w:shd w:val="clear" w:color="auto" w:fill="FFFFFF"/>
          <w:lang w:bidi="ru-RU"/>
        </w:rPr>
      </w:pPr>
      <w:r w:rsidRPr="00253057">
        <w:rPr>
          <w:rFonts w:ascii="Times New Roman" w:hAnsi="Times New Roman" w:cs="Times New Roman"/>
          <w:color w:val="000000"/>
          <w:sz w:val="24"/>
          <w:szCs w:val="28"/>
          <w:shd w:val="clear" w:color="auto" w:fill="FFFFFF"/>
          <w:lang w:bidi="ru-RU"/>
        </w:rPr>
        <w:t>В Реестр непрофильных активов не включается:</w:t>
      </w:r>
    </w:p>
    <w:p w:rsidR="00253057" w:rsidRPr="00253057" w:rsidRDefault="00253057" w:rsidP="00BE54BC">
      <w:pPr>
        <w:numPr>
          <w:ilvl w:val="2"/>
          <w:numId w:val="35"/>
        </w:numPr>
        <w:tabs>
          <w:tab w:val="left" w:pos="709"/>
          <w:tab w:val="left" w:pos="1276"/>
        </w:tabs>
        <w:spacing w:after="0"/>
        <w:ind w:left="0" w:firstLine="567"/>
        <w:jc w:val="both"/>
        <w:rPr>
          <w:rFonts w:ascii="Times New Roman" w:hAnsi="Times New Roman" w:cs="Times New Roman"/>
          <w:color w:val="000000"/>
          <w:sz w:val="24"/>
          <w:szCs w:val="28"/>
          <w:shd w:val="clear" w:color="auto" w:fill="FFFFFF"/>
          <w:lang w:bidi="ru-RU"/>
        </w:rPr>
      </w:pPr>
      <w:r w:rsidRPr="00253057">
        <w:rPr>
          <w:rFonts w:ascii="Times New Roman" w:hAnsi="Times New Roman" w:cs="Times New Roman"/>
          <w:color w:val="000000"/>
          <w:sz w:val="24"/>
          <w:szCs w:val="28"/>
          <w:shd w:val="clear" w:color="auto" w:fill="FFFFFF"/>
          <w:lang w:bidi="ru-RU"/>
        </w:rPr>
        <w:t>Объекты недвижимого имущества, объекты незавершенного строительства, признанные непрофильными, для отчуждения которых требуется раздел земельного участка, на котором они расположены;</w:t>
      </w:r>
    </w:p>
    <w:p w:rsidR="00253057" w:rsidRPr="00253057" w:rsidRDefault="00253057" w:rsidP="00BE54BC">
      <w:pPr>
        <w:numPr>
          <w:ilvl w:val="2"/>
          <w:numId w:val="35"/>
        </w:numPr>
        <w:tabs>
          <w:tab w:val="left" w:pos="709"/>
          <w:tab w:val="left" w:pos="1276"/>
        </w:tabs>
        <w:spacing w:after="0"/>
        <w:ind w:left="0" w:firstLine="567"/>
        <w:jc w:val="both"/>
        <w:rPr>
          <w:rFonts w:ascii="Times New Roman" w:hAnsi="Times New Roman" w:cs="Times New Roman"/>
          <w:color w:val="000000"/>
          <w:sz w:val="24"/>
          <w:szCs w:val="28"/>
          <w:shd w:val="clear" w:color="auto" w:fill="FFFFFF"/>
          <w:lang w:bidi="ru-RU"/>
        </w:rPr>
      </w:pPr>
      <w:r w:rsidRPr="00253057">
        <w:rPr>
          <w:rFonts w:ascii="Times New Roman" w:hAnsi="Times New Roman" w:cs="Times New Roman"/>
          <w:color w:val="000000"/>
          <w:sz w:val="24"/>
          <w:szCs w:val="28"/>
          <w:shd w:val="clear" w:color="auto" w:fill="FFFFFF"/>
          <w:lang w:bidi="ru-RU"/>
        </w:rPr>
        <w:t>Земельные участки, на которых расположены непрофильные (отчуждаемые) и профильные (неотчуждаемые) объекты недвижимости, что требует раздела земельного участка</w:t>
      </w:r>
      <w:r w:rsidR="00DD0CFE">
        <w:rPr>
          <w:rFonts w:ascii="Times New Roman" w:hAnsi="Times New Roman" w:cs="Times New Roman"/>
          <w:color w:val="000000"/>
          <w:sz w:val="24"/>
          <w:szCs w:val="28"/>
          <w:shd w:val="clear" w:color="auto" w:fill="FFFFFF"/>
          <w:lang w:bidi="ru-RU"/>
        </w:rPr>
        <w:t>.</w:t>
      </w:r>
    </w:p>
    <w:p w:rsidR="00776393" w:rsidRDefault="00776393" w:rsidP="00776393">
      <w:pPr>
        <w:spacing w:after="0"/>
        <w:jc w:val="both"/>
        <w:rPr>
          <w:rFonts w:ascii="Times New Roman" w:hAnsi="Times New Roman" w:cs="Times New Roman"/>
          <w:color w:val="000000"/>
          <w:sz w:val="24"/>
          <w:szCs w:val="28"/>
          <w:shd w:val="clear" w:color="auto" w:fill="FFFFFF"/>
          <w:lang w:bidi="ru-RU"/>
        </w:rPr>
      </w:pPr>
    </w:p>
    <w:p w:rsidR="00776393" w:rsidRPr="00776393" w:rsidRDefault="00776393" w:rsidP="00776393">
      <w:pPr>
        <w:pStyle w:val="a3"/>
        <w:numPr>
          <w:ilvl w:val="0"/>
          <w:numId w:val="35"/>
        </w:numPr>
        <w:spacing w:after="0"/>
        <w:jc w:val="center"/>
        <w:rPr>
          <w:rFonts w:ascii="Times New Roman" w:hAnsi="Times New Roman" w:cs="Times New Roman"/>
          <w:b/>
          <w:color w:val="000000"/>
          <w:sz w:val="24"/>
          <w:szCs w:val="28"/>
          <w:shd w:val="clear" w:color="auto" w:fill="FFFFFF"/>
          <w:lang w:bidi="ru-RU"/>
        </w:rPr>
      </w:pPr>
      <w:r w:rsidRPr="00776393">
        <w:rPr>
          <w:rFonts w:ascii="Times New Roman" w:hAnsi="Times New Roman" w:cs="Times New Roman"/>
          <w:b/>
          <w:color w:val="000000"/>
          <w:sz w:val="24"/>
          <w:szCs w:val="28"/>
          <w:shd w:val="clear" w:color="auto" w:fill="FFFFFF"/>
          <w:lang w:bidi="ru-RU"/>
        </w:rPr>
        <w:t>Действия в отношении непрофильных активов</w:t>
      </w:r>
    </w:p>
    <w:p w:rsidR="00776393" w:rsidRPr="00776393" w:rsidRDefault="00776393" w:rsidP="00776393">
      <w:pPr>
        <w:spacing w:after="0"/>
        <w:jc w:val="center"/>
        <w:rPr>
          <w:rFonts w:ascii="Times New Roman" w:hAnsi="Times New Roman" w:cs="Times New Roman"/>
          <w:b/>
          <w:color w:val="000000"/>
          <w:sz w:val="24"/>
          <w:szCs w:val="28"/>
          <w:shd w:val="clear" w:color="auto" w:fill="FFFFFF"/>
          <w:lang w:bidi="ru-RU"/>
        </w:rPr>
      </w:pPr>
    </w:p>
    <w:p w:rsidR="00776393" w:rsidRPr="00776393" w:rsidRDefault="00BE54BC" w:rsidP="00776393">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4.1. </w:t>
      </w:r>
      <w:r w:rsidR="00776393" w:rsidRPr="00776393">
        <w:rPr>
          <w:rFonts w:ascii="Times New Roman" w:hAnsi="Times New Roman" w:cs="Times New Roman"/>
          <w:color w:val="000000"/>
          <w:sz w:val="24"/>
          <w:szCs w:val="28"/>
          <w:shd w:val="clear" w:color="auto" w:fill="FFFFFF"/>
          <w:lang w:bidi="ru-RU"/>
        </w:rPr>
        <w:t>В отношении непрофильных активов Общество вправе осуществлять действия исходя из того, в какой раздел Реестра непрофильных активов они включены:</w:t>
      </w:r>
    </w:p>
    <w:p w:rsidR="00776393" w:rsidRPr="00776393" w:rsidRDefault="00BE54BC" w:rsidP="00776393">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4.1.1. </w:t>
      </w:r>
      <w:r w:rsidR="00776393" w:rsidRPr="00776393">
        <w:rPr>
          <w:rFonts w:ascii="Times New Roman" w:hAnsi="Times New Roman" w:cs="Times New Roman"/>
          <w:color w:val="000000"/>
          <w:sz w:val="24"/>
          <w:szCs w:val="28"/>
          <w:shd w:val="clear" w:color="auto" w:fill="FFFFFF"/>
          <w:lang w:bidi="ru-RU"/>
        </w:rPr>
        <w:t>Действия с непрофильными активами, включенными в раздел Реестра непрофильных активов</w:t>
      </w:r>
      <w:r w:rsidR="00776393" w:rsidRPr="009E3563">
        <w:rPr>
          <w:rFonts w:ascii="Times New Roman" w:hAnsi="Times New Roman" w:cs="Times New Roman"/>
          <w:color w:val="000000"/>
          <w:sz w:val="24"/>
          <w:szCs w:val="28"/>
          <w:shd w:val="clear" w:color="auto" w:fill="FFFFFF"/>
          <w:lang w:bidi="ru-RU"/>
        </w:rPr>
        <w:t>, в отношении которых совет директоров Общества принял решение об их отчуждении</w:t>
      </w:r>
      <w:r w:rsidR="00776393" w:rsidRPr="00776393">
        <w:rPr>
          <w:rFonts w:ascii="Times New Roman" w:hAnsi="Times New Roman" w:cs="Times New Roman"/>
          <w:color w:val="000000"/>
          <w:sz w:val="24"/>
          <w:szCs w:val="28"/>
          <w:shd w:val="clear" w:color="auto" w:fill="FFFFFF"/>
          <w:lang w:bidi="ru-RU"/>
        </w:rPr>
        <w:t>:</w:t>
      </w:r>
    </w:p>
    <w:p w:rsidR="005A77FA" w:rsidRPr="00776393" w:rsidRDefault="00776393" w:rsidP="005A77FA">
      <w:pPr>
        <w:spacing w:after="0"/>
        <w:ind w:firstLine="567"/>
        <w:jc w:val="both"/>
        <w:rPr>
          <w:rFonts w:ascii="Times New Roman" w:hAnsi="Times New Roman" w:cs="Times New Roman"/>
          <w:color w:val="000000"/>
          <w:sz w:val="24"/>
          <w:szCs w:val="28"/>
          <w:shd w:val="clear" w:color="auto" w:fill="FFFFFF"/>
          <w:lang w:bidi="ru-RU"/>
        </w:rPr>
      </w:pPr>
      <w:r w:rsidRPr="00776393">
        <w:rPr>
          <w:rFonts w:ascii="Times New Roman" w:hAnsi="Times New Roman" w:cs="Times New Roman"/>
          <w:color w:val="000000"/>
          <w:sz w:val="24"/>
          <w:szCs w:val="28"/>
          <w:shd w:val="clear" w:color="auto" w:fill="FFFFFF"/>
          <w:lang w:bidi="ru-RU"/>
        </w:rPr>
        <w:t xml:space="preserve">продажа (реализация) </w:t>
      </w:r>
      <w:r w:rsidR="00DD0CFE" w:rsidRPr="00776393">
        <w:rPr>
          <w:rFonts w:ascii="Times New Roman" w:hAnsi="Times New Roman" w:cs="Times New Roman"/>
          <w:color w:val="000000"/>
          <w:sz w:val="24"/>
          <w:szCs w:val="28"/>
          <w:shd w:val="clear" w:color="auto" w:fill="FFFFFF"/>
          <w:lang w:bidi="ru-RU"/>
        </w:rPr>
        <w:t>—</w:t>
      </w:r>
      <w:r w:rsidRPr="00776393">
        <w:rPr>
          <w:rFonts w:ascii="Times New Roman" w:hAnsi="Times New Roman" w:cs="Times New Roman"/>
          <w:color w:val="000000"/>
          <w:sz w:val="24"/>
          <w:szCs w:val="28"/>
          <w:shd w:val="clear" w:color="auto" w:fill="FFFFFF"/>
          <w:lang w:bidi="ru-RU"/>
        </w:rPr>
        <w:t xml:space="preserve"> возмездное отчуждение непрофильного актива в собственность иного лица;</w:t>
      </w:r>
      <w:r w:rsidR="005A77FA">
        <w:rPr>
          <w:rFonts w:ascii="Times New Roman" w:hAnsi="Times New Roman" w:cs="Times New Roman"/>
          <w:color w:val="000000"/>
          <w:sz w:val="24"/>
          <w:szCs w:val="28"/>
          <w:shd w:val="clear" w:color="auto" w:fill="FFFFFF"/>
          <w:lang w:bidi="ru-RU"/>
        </w:rPr>
        <w:t xml:space="preserve"> при проведении процедур продажи актива возможна его передача во временное владение и (или) пользование третьим лицам путем заключения соответствующих договоров до момента перехода права собственности;</w:t>
      </w:r>
    </w:p>
    <w:p w:rsidR="00776393" w:rsidRPr="00776393" w:rsidRDefault="00776393" w:rsidP="00776393">
      <w:pPr>
        <w:spacing w:after="0"/>
        <w:ind w:firstLine="567"/>
        <w:jc w:val="both"/>
        <w:rPr>
          <w:rFonts w:ascii="Times New Roman" w:hAnsi="Times New Roman" w:cs="Times New Roman"/>
          <w:color w:val="000000"/>
          <w:sz w:val="24"/>
          <w:szCs w:val="28"/>
          <w:shd w:val="clear" w:color="auto" w:fill="FFFFFF"/>
          <w:lang w:bidi="ru-RU"/>
        </w:rPr>
      </w:pPr>
      <w:r w:rsidRPr="00776393">
        <w:rPr>
          <w:rFonts w:ascii="Times New Roman" w:hAnsi="Times New Roman" w:cs="Times New Roman"/>
          <w:color w:val="000000"/>
          <w:sz w:val="24"/>
          <w:szCs w:val="28"/>
          <w:shd w:val="clear" w:color="auto" w:fill="FFFFFF"/>
          <w:lang w:bidi="ru-RU"/>
        </w:rPr>
        <w:t>безвозмездная передача (дарение) — безвозмездное отчуждение непрофильного актива в собственность Российской Федерации, субъектов Российской Федерации, муниципальных образований в случае, если передача такого актива обеспечивает реализацию полномочий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776393" w:rsidRPr="00776393" w:rsidRDefault="00776393" w:rsidP="00776393">
      <w:pPr>
        <w:spacing w:after="0"/>
        <w:ind w:firstLine="567"/>
        <w:jc w:val="both"/>
        <w:rPr>
          <w:rFonts w:ascii="Times New Roman" w:hAnsi="Times New Roman" w:cs="Times New Roman"/>
          <w:color w:val="000000"/>
          <w:sz w:val="24"/>
          <w:szCs w:val="28"/>
          <w:shd w:val="clear" w:color="auto" w:fill="FFFFFF"/>
          <w:lang w:bidi="ru-RU"/>
        </w:rPr>
      </w:pPr>
      <w:proofErr w:type="gramStart"/>
      <w:r w:rsidRPr="00776393">
        <w:rPr>
          <w:rFonts w:ascii="Times New Roman" w:hAnsi="Times New Roman" w:cs="Times New Roman"/>
          <w:color w:val="000000"/>
          <w:sz w:val="24"/>
          <w:szCs w:val="28"/>
          <w:shd w:val="clear" w:color="auto" w:fill="FFFFFF"/>
          <w:lang w:bidi="ru-RU"/>
        </w:rPr>
        <w:t>ликвидация - разукомплектова</w:t>
      </w:r>
      <w:r w:rsidR="009E3563">
        <w:rPr>
          <w:rFonts w:ascii="Times New Roman" w:hAnsi="Times New Roman" w:cs="Times New Roman"/>
          <w:color w:val="000000"/>
          <w:sz w:val="24"/>
          <w:szCs w:val="28"/>
          <w:shd w:val="clear" w:color="auto" w:fill="FFFFFF"/>
          <w:lang w:bidi="ru-RU"/>
        </w:rPr>
        <w:t>ние, списание, уничтожение и т.</w:t>
      </w:r>
      <w:r w:rsidRPr="00776393">
        <w:rPr>
          <w:rFonts w:ascii="Times New Roman" w:hAnsi="Times New Roman" w:cs="Times New Roman"/>
          <w:color w:val="000000"/>
          <w:sz w:val="24"/>
          <w:szCs w:val="28"/>
          <w:shd w:val="clear" w:color="auto" w:fill="FFFFFF"/>
          <w:lang w:bidi="ru-RU"/>
        </w:rPr>
        <w:t xml:space="preserve">д. непрофильного актива, в том числе с возможностью последующей продажи отдельных составляющих в случаях, если имущество не планируется для дальнейшего использования или его невозможно реализовать, непригодно для дальнейшего использования по целевому назначению, в том числе вследствие полной или частичной утраты потребительских свойств, физического или морального износа либо выбыло из владения, пользования и </w:t>
      </w:r>
      <w:r w:rsidRPr="00776393">
        <w:rPr>
          <w:rFonts w:ascii="Times New Roman" w:hAnsi="Times New Roman" w:cs="Times New Roman"/>
          <w:color w:val="000000"/>
          <w:sz w:val="24"/>
          <w:szCs w:val="28"/>
          <w:shd w:val="clear" w:color="auto" w:fill="FFFFFF"/>
          <w:lang w:bidi="ru-RU"/>
        </w:rPr>
        <w:lastRenderedPageBreak/>
        <w:t>распоряжения вследствие</w:t>
      </w:r>
      <w:proofErr w:type="gramEnd"/>
      <w:r w:rsidRPr="00776393">
        <w:rPr>
          <w:rFonts w:ascii="Times New Roman" w:hAnsi="Times New Roman" w:cs="Times New Roman"/>
          <w:color w:val="000000"/>
          <w:sz w:val="24"/>
          <w:szCs w:val="28"/>
          <w:shd w:val="clear" w:color="auto" w:fill="FFFFFF"/>
          <w:lang w:bidi="ru-RU"/>
        </w:rPr>
        <w:t xml:space="preserve"> гибели или уничтожения, в том числе помимо воли владельца, а также вследствие невозможности установления его местонахождения и с целью сокращения затрат на его содержание.</w:t>
      </w:r>
    </w:p>
    <w:p w:rsidR="00776393" w:rsidRPr="00776393" w:rsidRDefault="00776393" w:rsidP="00776393">
      <w:pPr>
        <w:spacing w:after="0"/>
        <w:ind w:firstLine="567"/>
        <w:jc w:val="both"/>
        <w:rPr>
          <w:rFonts w:ascii="Times New Roman" w:hAnsi="Times New Roman" w:cs="Times New Roman"/>
          <w:color w:val="000000"/>
          <w:sz w:val="24"/>
          <w:szCs w:val="28"/>
          <w:shd w:val="clear" w:color="auto" w:fill="FFFFFF"/>
          <w:lang w:bidi="ru-RU"/>
        </w:rPr>
      </w:pPr>
      <w:r w:rsidRPr="00776393">
        <w:rPr>
          <w:rFonts w:ascii="Times New Roman" w:hAnsi="Times New Roman" w:cs="Times New Roman"/>
          <w:color w:val="000000"/>
          <w:sz w:val="24"/>
          <w:szCs w:val="28"/>
          <w:shd w:val="clear" w:color="auto" w:fill="FFFFFF"/>
          <w:lang w:bidi="ru-RU"/>
        </w:rPr>
        <w:t>4.1.2.</w:t>
      </w:r>
      <w:r w:rsidRPr="00776393">
        <w:rPr>
          <w:rFonts w:ascii="Times New Roman" w:hAnsi="Times New Roman" w:cs="Times New Roman"/>
          <w:color w:val="000000"/>
          <w:sz w:val="24"/>
          <w:szCs w:val="28"/>
          <w:shd w:val="clear" w:color="auto" w:fill="FFFFFF"/>
          <w:lang w:bidi="ru-RU"/>
        </w:rPr>
        <w:tab/>
        <w:t xml:space="preserve">Действия с непрофильными активами, включенными в раздел Реестра непрофильных активов, в отношении которых совет директоров Общества </w:t>
      </w:r>
      <w:r w:rsidRPr="009E3563">
        <w:rPr>
          <w:rFonts w:ascii="Times New Roman" w:hAnsi="Times New Roman" w:cs="Times New Roman"/>
          <w:color w:val="000000"/>
          <w:sz w:val="24"/>
          <w:szCs w:val="28"/>
          <w:shd w:val="clear" w:color="auto" w:fill="FFFFFF"/>
          <w:lang w:bidi="ru-RU"/>
        </w:rPr>
        <w:t>принял решение об их сохранении в Обществе:</w:t>
      </w:r>
    </w:p>
    <w:p w:rsidR="00776393" w:rsidRPr="00776393" w:rsidRDefault="00776393" w:rsidP="00776393">
      <w:pPr>
        <w:spacing w:after="0"/>
        <w:ind w:firstLine="567"/>
        <w:jc w:val="both"/>
        <w:rPr>
          <w:rFonts w:ascii="Times New Roman" w:hAnsi="Times New Roman" w:cs="Times New Roman"/>
          <w:color w:val="000000"/>
          <w:sz w:val="24"/>
          <w:szCs w:val="28"/>
          <w:shd w:val="clear" w:color="auto" w:fill="FFFFFF"/>
          <w:lang w:bidi="ru-RU"/>
        </w:rPr>
      </w:pPr>
      <w:r w:rsidRPr="00776393">
        <w:rPr>
          <w:rFonts w:ascii="Times New Roman" w:hAnsi="Times New Roman" w:cs="Times New Roman"/>
          <w:color w:val="000000"/>
          <w:sz w:val="24"/>
          <w:szCs w:val="28"/>
          <w:shd w:val="clear" w:color="auto" w:fill="FFFFFF"/>
          <w:lang w:bidi="ru-RU"/>
        </w:rPr>
        <w:t>сохранение - сохранение прав Общества на непрофильный актив в существующей форме</w:t>
      </w:r>
      <w:r w:rsidR="00DD0CFE">
        <w:rPr>
          <w:rFonts w:ascii="Times New Roman" w:hAnsi="Times New Roman" w:cs="Times New Roman"/>
          <w:color w:val="000000"/>
          <w:sz w:val="24"/>
          <w:szCs w:val="28"/>
          <w:shd w:val="clear" w:color="auto" w:fill="FFFFFF"/>
          <w:lang w:bidi="ru-RU"/>
        </w:rPr>
        <w:t>,</w:t>
      </w:r>
      <w:r w:rsidR="00CD577C">
        <w:rPr>
          <w:rFonts w:ascii="Times New Roman" w:hAnsi="Times New Roman" w:cs="Times New Roman"/>
          <w:color w:val="000000"/>
          <w:sz w:val="24"/>
          <w:szCs w:val="28"/>
          <w:shd w:val="clear" w:color="auto" w:fill="FFFFFF"/>
          <w:lang w:bidi="ru-RU"/>
        </w:rPr>
        <w:t xml:space="preserve"> с возможностью </w:t>
      </w:r>
      <w:r w:rsidR="00CD577C" w:rsidRPr="00CD577C">
        <w:rPr>
          <w:rFonts w:ascii="Times New Roman" w:hAnsi="Times New Roman" w:cs="Times New Roman"/>
          <w:color w:val="000000"/>
          <w:sz w:val="24"/>
          <w:szCs w:val="28"/>
          <w:shd w:val="clear" w:color="auto" w:fill="FFFFFF"/>
          <w:lang w:bidi="ru-RU"/>
        </w:rPr>
        <w:t>передач</w:t>
      </w:r>
      <w:r w:rsidR="00CD577C">
        <w:rPr>
          <w:rFonts w:ascii="Times New Roman" w:hAnsi="Times New Roman" w:cs="Times New Roman"/>
          <w:color w:val="000000"/>
          <w:sz w:val="24"/>
          <w:szCs w:val="28"/>
          <w:shd w:val="clear" w:color="auto" w:fill="FFFFFF"/>
          <w:lang w:bidi="ru-RU"/>
        </w:rPr>
        <w:t>и</w:t>
      </w:r>
      <w:r w:rsidR="00CD577C" w:rsidRPr="00CD577C">
        <w:rPr>
          <w:rFonts w:ascii="Times New Roman" w:hAnsi="Times New Roman" w:cs="Times New Roman"/>
          <w:color w:val="000000"/>
          <w:sz w:val="24"/>
          <w:szCs w:val="28"/>
          <w:shd w:val="clear" w:color="auto" w:fill="FFFFFF"/>
          <w:lang w:bidi="ru-RU"/>
        </w:rPr>
        <w:t xml:space="preserve"> во временное владение и (или) пользование третьим лицам путем заключения соответствующих договоров</w:t>
      </w:r>
      <w:r w:rsidR="00CD577C">
        <w:rPr>
          <w:rFonts w:ascii="Times New Roman" w:hAnsi="Times New Roman" w:cs="Times New Roman"/>
          <w:color w:val="000000"/>
          <w:sz w:val="24"/>
          <w:szCs w:val="28"/>
          <w:shd w:val="clear" w:color="auto" w:fill="FFFFFF"/>
          <w:lang w:bidi="ru-RU"/>
        </w:rPr>
        <w:t>.</w:t>
      </w:r>
    </w:p>
    <w:p w:rsidR="00776393" w:rsidRPr="00776393" w:rsidRDefault="00776393" w:rsidP="00776393">
      <w:pPr>
        <w:spacing w:after="0"/>
        <w:ind w:firstLine="567"/>
        <w:jc w:val="both"/>
        <w:rPr>
          <w:rFonts w:ascii="Times New Roman" w:hAnsi="Times New Roman" w:cs="Times New Roman"/>
          <w:color w:val="000000"/>
          <w:sz w:val="24"/>
          <w:szCs w:val="28"/>
          <w:shd w:val="clear" w:color="auto" w:fill="FFFFFF"/>
          <w:lang w:bidi="ru-RU"/>
        </w:rPr>
      </w:pPr>
      <w:r w:rsidRPr="00776393">
        <w:rPr>
          <w:rFonts w:ascii="Times New Roman" w:hAnsi="Times New Roman" w:cs="Times New Roman"/>
          <w:color w:val="000000"/>
          <w:sz w:val="24"/>
          <w:szCs w:val="28"/>
          <w:shd w:val="clear" w:color="auto" w:fill="FFFFFF"/>
          <w:lang w:bidi="ru-RU"/>
        </w:rPr>
        <w:t>4.2.</w:t>
      </w:r>
      <w:r w:rsidRPr="00776393">
        <w:rPr>
          <w:rFonts w:ascii="Times New Roman" w:hAnsi="Times New Roman" w:cs="Times New Roman"/>
          <w:color w:val="000000"/>
          <w:sz w:val="24"/>
          <w:szCs w:val="28"/>
          <w:shd w:val="clear" w:color="auto" w:fill="FFFFFF"/>
          <w:lang w:bidi="ru-RU"/>
        </w:rPr>
        <w:tab/>
        <w:t>Если в соответствии с требованиями законодательства Российской Федерации, устава Общества или в соответствии с требованиями отдельных решений совета директоров Общества для совершения сделки с непрофильным активом требуется проведение корпоративных процедур (одобрение сделки советом директоров или общим собранием акционеров Общества), то такие корпоративные процедуры должны быть проведены до совершения соответствующей сделки.</w:t>
      </w:r>
    </w:p>
    <w:p w:rsidR="002F4CD9" w:rsidRDefault="00BE54BC" w:rsidP="002F4CD9">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4.3. </w:t>
      </w:r>
      <w:r w:rsidR="00776393" w:rsidRPr="00776393">
        <w:rPr>
          <w:rFonts w:ascii="Times New Roman" w:hAnsi="Times New Roman" w:cs="Times New Roman"/>
          <w:color w:val="000000"/>
          <w:sz w:val="24"/>
          <w:szCs w:val="28"/>
          <w:shd w:val="clear" w:color="auto" w:fill="FFFFFF"/>
          <w:lang w:bidi="ru-RU"/>
        </w:rPr>
        <w:t>Сделки, связанные с распоряжением акциями, конвертируемыми в акции эмиссионными ценными бумагами, долями участия в уставных (складочных) капиталах хозяйственных обществ осуществляются в соответствии с требованиями, установленными Федеральным законом от 26.12.1995 № 208-ФЗ «Об акционерных обществах» и Федеральным законом от 08.02.1998 № 14-ФЗ «Об обществах с ограниченной ответственностью».</w:t>
      </w:r>
      <w:bookmarkStart w:id="6" w:name="bookmark8"/>
    </w:p>
    <w:p w:rsidR="002F4CD9" w:rsidRDefault="002F4CD9" w:rsidP="002F4CD9">
      <w:pPr>
        <w:spacing w:after="0"/>
        <w:ind w:firstLine="567"/>
        <w:jc w:val="both"/>
        <w:rPr>
          <w:rFonts w:ascii="Times New Roman" w:hAnsi="Times New Roman" w:cs="Times New Roman"/>
          <w:color w:val="000000"/>
          <w:sz w:val="24"/>
          <w:szCs w:val="28"/>
          <w:shd w:val="clear" w:color="auto" w:fill="FFFFFF"/>
          <w:lang w:bidi="ru-RU"/>
        </w:rPr>
      </w:pPr>
    </w:p>
    <w:p w:rsidR="002F4CD9" w:rsidRDefault="002F4CD9" w:rsidP="007A301A">
      <w:pPr>
        <w:spacing w:after="0"/>
        <w:ind w:firstLine="567"/>
        <w:jc w:val="center"/>
        <w:rPr>
          <w:rFonts w:ascii="Times New Roman" w:hAnsi="Times New Roman" w:cs="Times New Roman"/>
          <w:b/>
          <w:bCs/>
          <w:color w:val="000000"/>
          <w:sz w:val="24"/>
          <w:szCs w:val="28"/>
          <w:shd w:val="clear" w:color="auto" w:fill="FFFFFF"/>
          <w:lang w:bidi="ru-RU"/>
        </w:rPr>
      </w:pPr>
      <w:r w:rsidRPr="002F4CD9">
        <w:rPr>
          <w:rFonts w:ascii="Times New Roman" w:hAnsi="Times New Roman" w:cs="Times New Roman"/>
          <w:b/>
          <w:color w:val="000000"/>
          <w:sz w:val="24"/>
          <w:szCs w:val="28"/>
          <w:shd w:val="clear" w:color="auto" w:fill="FFFFFF"/>
          <w:lang w:bidi="ru-RU"/>
        </w:rPr>
        <w:t xml:space="preserve">5. </w:t>
      </w:r>
      <w:r w:rsidRPr="002F4CD9">
        <w:rPr>
          <w:rFonts w:ascii="Times New Roman" w:hAnsi="Times New Roman" w:cs="Times New Roman"/>
          <w:b/>
          <w:bCs/>
          <w:color w:val="000000"/>
          <w:sz w:val="24"/>
          <w:szCs w:val="28"/>
          <w:shd w:val="clear" w:color="auto" w:fill="FFFFFF"/>
          <w:lang w:bidi="ru-RU"/>
        </w:rPr>
        <w:t>Принципы и порядок реализации непрофильных активов</w:t>
      </w:r>
      <w:bookmarkEnd w:id="6"/>
    </w:p>
    <w:p w:rsidR="007A301A" w:rsidRPr="002F4CD9" w:rsidRDefault="007A301A" w:rsidP="007A301A">
      <w:pPr>
        <w:spacing w:after="0"/>
        <w:ind w:firstLine="567"/>
        <w:jc w:val="center"/>
        <w:rPr>
          <w:rFonts w:ascii="Times New Roman" w:hAnsi="Times New Roman" w:cs="Times New Roman"/>
          <w:b/>
          <w:color w:val="000000"/>
          <w:sz w:val="24"/>
          <w:szCs w:val="28"/>
          <w:shd w:val="clear" w:color="auto" w:fill="FFFFFF"/>
          <w:lang w:bidi="ru-RU"/>
        </w:rPr>
      </w:pPr>
    </w:p>
    <w:p w:rsidR="002F4CD9" w:rsidRPr="002F4CD9" w:rsidRDefault="002F4CD9"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5.1. </w:t>
      </w:r>
      <w:r w:rsidRPr="002F4CD9">
        <w:rPr>
          <w:rFonts w:ascii="Times New Roman" w:hAnsi="Times New Roman" w:cs="Times New Roman"/>
          <w:color w:val="000000"/>
          <w:sz w:val="24"/>
          <w:szCs w:val="28"/>
          <w:shd w:val="clear" w:color="auto" w:fill="FFFFFF"/>
          <w:lang w:bidi="ru-RU"/>
        </w:rPr>
        <w:t>Ключевыми принципами при реализации непрофильных активов являются:</w:t>
      </w:r>
    </w:p>
    <w:p w:rsidR="002F4CD9" w:rsidRPr="002F4CD9" w:rsidRDefault="002F4CD9" w:rsidP="00BE54BC">
      <w:pPr>
        <w:numPr>
          <w:ilvl w:val="0"/>
          <w:numId w:val="33"/>
        </w:numPr>
        <w:spacing w:after="0"/>
        <w:ind w:firstLine="567"/>
        <w:jc w:val="both"/>
        <w:rPr>
          <w:rFonts w:ascii="Times New Roman" w:hAnsi="Times New Roman" w:cs="Times New Roman"/>
          <w:color w:val="000000"/>
          <w:sz w:val="24"/>
          <w:szCs w:val="28"/>
          <w:shd w:val="clear" w:color="auto" w:fill="FFFFFF"/>
          <w:lang w:bidi="ru-RU"/>
        </w:rPr>
      </w:pPr>
      <w:proofErr w:type="spellStart"/>
      <w:r w:rsidRPr="002F4CD9">
        <w:rPr>
          <w:rFonts w:ascii="Times New Roman" w:hAnsi="Times New Roman" w:cs="Times New Roman"/>
          <w:color w:val="000000"/>
          <w:sz w:val="24"/>
          <w:szCs w:val="28"/>
          <w:shd w:val="clear" w:color="auto" w:fill="FFFFFF"/>
          <w:lang w:bidi="ru-RU"/>
        </w:rPr>
        <w:t>транспарентность</w:t>
      </w:r>
      <w:proofErr w:type="spellEnd"/>
      <w:r w:rsidRPr="002F4CD9">
        <w:rPr>
          <w:rFonts w:ascii="Times New Roman" w:hAnsi="Times New Roman" w:cs="Times New Roman"/>
          <w:color w:val="000000"/>
          <w:sz w:val="24"/>
          <w:szCs w:val="28"/>
          <w:shd w:val="clear" w:color="auto" w:fill="FFFFFF"/>
          <w:lang w:bidi="ru-RU"/>
        </w:rPr>
        <w:t>;</w:t>
      </w:r>
    </w:p>
    <w:p w:rsidR="002F4CD9" w:rsidRPr="002F4CD9" w:rsidRDefault="002F4CD9" w:rsidP="00BE54BC">
      <w:pPr>
        <w:numPr>
          <w:ilvl w:val="0"/>
          <w:numId w:val="33"/>
        </w:numPr>
        <w:spacing w:after="0"/>
        <w:ind w:firstLine="567"/>
        <w:jc w:val="both"/>
        <w:rPr>
          <w:rFonts w:ascii="Times New Roman" w:hAnsi="Times New Roman" w:cs="Times New Roman"/>
          <w:color w:val="000000"/>
          <w:sz w:val="24"/>
          <w:szCs w:val="28"/>
          <w:shd w:val="clear" w:color="auto" w:fill="FFFFFF"/>
          <w:lang w:bidi="ru-RU"/>
        </w:rPr>
      </w:pPr>
      <w:r w:rsidRPr="002F4CD9">
        <w:rPr>
          <w:rFonts w:ascii="Times New Roman" w:hAnsi="Times New Roman" w:cs="Times New Roman"/>
          <w:color w:val="000000"/>
          <w:sz w:val="24"/>
          <w:szCs w:val="28"/>
          <w:shd w:val="clear" w:color="auto" w:fill="FFFFFF"/>
          <w:lang w:bidi="ru-RU"/>
        </w:rPr>
        <w:t>системность;</w:t>
      </w:r>
    </w:p>
    <w:p w:rsidR="002F4CD9" w:rsidRPr="002F4CD9" w:rsidRDefault="002F4CD9" w:rsidP="00BE54BC">
      <w:pPr>
        <w:numPr>
          <w:ilvl w:val="0"/>
          <w:numId w:val="33"/>
        </w:numPr>
        <w:spacing w:after="0"/>
        <w:ind w:firstLine="567"/>
        <w:jc w:val="both"/>
        <w:rPr>
          <w:rFonts w:ascii="Times New Roman" w:hAnsi="Times New Roman" w:cs="Times New Roman"/>
          <w:color w:val="000000"/>
          <w:sz w:val="24"/>
          <w:szCs w:val="28"/>
          <w:shd w:val="clear" w:color="auto" w:fill="FFFFFF"/>
          <w:lang w:bidi="ru-RU"/>
        </w:rPr>
      </w:pPr>
      <w:r w:rsidRPr="002F4CD9">
        <w:rPr>
          <w:rFonts w:ascii="Times New Roman" w:hAnsi="Times New Roman" w:cs="Times New Roman"/>
          <w:color w:val="000000"/>
          <w:sz w:val="24"/>
          <w:szCs w:val="28"/>
          <w:shd w:val="clear" w:color="auto" w:fill="FFFFFF"/>
          <w:lang w:bidi="ru-RU"/>
        </w:rPr>
        <w:t>прозрачность;</w:t>
      </w:r>
    </w:p>
    <w:p w:rsidR="002F4CD9" w:rsidRPr="002F4CD9" w:rsidRDefault="002F4CD9" w:rsidP="00BE54BC">
      <w:pPr>
        <w:numPr>
          <w:ilvl w:val="0"/>
          <w:numId w:val="33"/>
        </w:numPr>
        <w:spacing w:after="0"/>
        <w:ind w:firstLine="567"/>
        <w:jc w:val="both"/>
        <w:rPr>
          <w:rFonts w:ascii="Times New Roman" w:hAnsi="Times New Roman" w:cs="Times New Roman"/>
          <w:color w:val="000000"/>
          <w:sz w:val="24"/>
          <w:szCs w:val="28"/>
          <w:shd w:val="clear" w:color="auto" w:fill="FFFFFF"/>
          <w:lang w:bidi="ru-RU"/>
        </w:rPr>
      </w:pPr>
      <w:r w:rsidRPr="002F4CD9">
        <w:rPr>
          <w:rFonts w:ascii="Times New Roman" w:hAnsi="Times New Roman" w:cs="Times New Roman"/>
          <w:color w:val="000000"/>
          <w:sz w:val="24"/>
          <w:szCs w:val="28"/>
          <w:shd w:val="clear" w:color="auto" w:fill="FFFFFF"/>
          <w:lang w:bidi="ru-RU"/>
        </w:rPr>
        <w:t>эффективность;</w:t>
      </w:r>
    </w:p>
    <w:p w:rsidR="002F4CD9" w:rsidRPr="002F4CD9" w:rsidRDefault="002F4CD9" w:rsidP="00BE54BC">
      <w:pPr>
        <w:numPr>
          <w:ilvl w:val="0"/>
          <w:numId w:val="33"/>
        </w:numPr>
        <w:spacing w:after="0"/>
        <w:ind w:firstLine="567"/>
        <w:jc w:val="both"/>
        <w:rPr>
          <w:rFonts w:ascii="Times New Roman" w:hAnsi="Times New Roman" w:cs="Times New Roman"/>
          <w:color w:val="000000"/>
          <w:sz w:val="24"/>
          <w:szCs w:val="28"/>
          <w:shd w:val="clear" w:color="auto" w:fill="FFFFFF"/>
          <w:lang w:bidi="ru-RU"/>
        </w:rPr>
      </w:pPr>
      <w:r w:rsidRPr="002F4CD9">
        <w:rPr>
          <w:rFonts w:ascii="Times New Roman" w:hAnsi="Times New Roman" w:cs="Times New Roman"/>
          <w:color w:val="000000"/>
          <w:sz w:val="24"/>
          <w:szCs w:val="28"/>
          <w:shd w:val="clear" w:color="auto" w:fill="FFFFFF"/>
          <w:lang w:bidi="ru-RU"/>
        </w:rPr>
        <w:t>максимизация доходов;</w:t>
      </w:r>
    </w:p>
    <w:p w:rsidR="002F4CD9" w:rsidRPr="002F4CD9" w:rsidRDefault="002F4CD9" w:rsidP="00BE54BC">
      <w:pPr>
        <w:numPr>
          <w:ilvl w:val="0"/>
          <w:numId w:val="33"/>
        </w:numPr>
        <w:spacing w:after="0"/>
        <w:ind w:firstLine="567"/>
        <w:jc w:val="both"/>
        <w:rPr>
          <w:rFonts w:ascii="Times New Roman" w:hAnsi="Times New Roman" w:cs="Times New Roman"/>
          <w:color w:val="000000"/>
          <w:sz w:val="24"/>
          <w:szCs w:val="28"/>
          <w:shd w:val="clear" w:color="auto" w:fill="FFFFFF"/>
          <w:lang w:bidi="ru-RU"/>
        </w:rPr>
      </w:pPr>
      <w:r w:rsidRPr="002F4CD9">
        <w:rPr>
          <w:rFonts w:ascii="Times New Roman" w:hAnsi="Times New Roman" w:cs="Times New Roman"/>
          <w:color w:val="000000"/>
          <w:sz w:val="24"/>
          <w:szCs w:val="28"/>
          <w:shd w:val="clear" w:color="auto" w:fill="FFFFFF"/>
          <w:lang w:bidi="ru-RU"/>
        </w:rPr>
        <w:t>минимизация расходов;</w:t>
      </w:r>
    </w:p>
    <w:p w:rsidR="006C6FB3" w:rsidRDefault="002F4CD9" w:rsidP="00BE54BC">
      <w:pPr>
        <w:numPr>
          <w:ilvl w:val="0"/>
          <w:numId w:val="33"/>
        </w:numPr>
        <w:spacing w:after="0"/>
        <w:ind w:firstLine="567"/>
        <w:jc w:val="both"/>
        <w:rPr>
          <w:rFonts w:ascii="Times New Roman" w:hAnsi="Times New Roman" w:cs="Times New Roman"/>
          <w:color w:val="000000"/>
          <w:sz w:val="24"/>
          <w:szCs w:val="28"/>
          <w:shd w:val="clear" w:color="auto" w:fill="FFFFFF"/>
          <w:lang w:bidi="ru-RU"/>
        </w:rPr>
      </w:pPr>
      <w:r w:rsidRPr="002F4CD9">
        <w:rPr>
          <w:rFonts w:ascii="Times New Roman" w:hAnsi="Times New Roman" w:cs="Times New Roman"/>
          <w:color w:val="000000"/>
          <w:sz w:val="24"/>
          <w:szCs w:val="28"/>
          <w:shd w:val="clear" w:color="auto" w:fill="FFFFFF"/>
          <w:lang w:bidi="ru-RU"/>
        </w:rPr>
        <w:t>защита экономических интересов Общества при распоряжении активами.</w:t>
      </w:r>
    </w:p>
    <w:p w:rsidR="00854837" w:rsidRDefault="006C6FB3"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5.2. </w:t>
      </w:r>
      <w:r w:rsidR="002F4CD9" w:rsidRPr="006C6FB3">
        <w:rPr>
          <w:rFonts w:ascii="Times New Roman" w:hAnsi="Times New Roman" w:cs="Times New Roman"/>
          <w:color w:val="000000"/>
          <w:sz w:val="24"/>
          <w:szCs w:val="28"/>
          <w:shd w:val="clear" w:color="auto" w:fill="FFFFFF"/>
          <w:lang w:bidi="ru-RU"/>
        </w:rPr>
        <w:t xml:space="preserve">В целях обеспечения конкурентного характера возмездного отчуждения непрофильных активов их продажа осуществляется </w:t>
      </w:r>
      <w:r w:rsidR="00854837">
        <w:rPr>
          <w:rFonts w:ascii="Times New Roman" w:hAnsi="Times New Roman" w:cs="Times New Roman"/>
          <w:color w:val="000000"/>
          <w:sz w:val="24"/>
          <w:szCs w:val="28"/>
          <w:shd w:val="clear" w:color="auto" w:fill="FFFFFF"/>
          <w:lang w:bidi="ru-RU"/>
        </w:rPr>
        <w:t xml:space="preserve">преимущественно </w:t>
      </w:r>
      <w:r w:rsidR="002F4CD9" w:rsidRPr="006C6FB3">
        <w:rPr>
          <w:rFonts w:ascii="Times New Roman" w:hAnsi="Times New Roman" w:cs="Times New Roman"/>
          <w:color w:val="000000"/>
          <w:sz w:val="24"/>
          <w:szCs w:val="28"/>
          <w:shd w:val="clear" w:color="auto" w:fill="FFFFFF"/>
          <w:lang w:bidi="ru-RU"/>
        </w:rPr>
        <w:t>путем проведения конкурентных процедур.</w:t>
      </w:r>
    </w:p>
    <w:p w:rsidR="00854837" w:rsidRDefault="00854837"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5.3. </w:t>
      </w:r>
      <w:r w:rsidR="002F4CD9" w:rsidRPr="002F4CD9">
        <w:rPr>
          <w:rFonts w:ascii="Times New Roman" w:hAnsi="Times New Roman" w:cs="Times New Roman"/>
          <w:color w:val="000000"/>
          <w:sz w:val="24"/>
          <w:szCs w:val="28"/>
          <w:shd w:val="clear" w:color="auto" w:fill="FFFFFF"/>
          <w:lang w:bidi="ru-RU"/>
        </w:rPr>
        <w:t>Порядок проведения конкурентных процедур по продаже непрофильных активов Общества устанавливается настоящей программой.</w:t>
      </w:r>
    </w:p>
    <w:p w:rsidR="00854837" w:rsidRDefault="00854837"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5.4. </w:t>
      </w:r>
      <w:r w:rsidR="002F4CD9" w:rsidRPr="002F4CD9">
        <w:rPr>
          <w:rFonts w:ascii="Times New Roman" w:hAnsi="Times New Roman" w:cs="Times New Roman"/>
          <w:color w:val="000000"/>
          <w:sz w:val="24"/>
          <w:szCs w:val="28"/>
          <w:shd w:val="clear" w:color="auto" w:fill="FFFFFF"/>
          <w:lang w:bidi="ru-RU"/>
        </w:rPr>
        <w:t>В случае</w:t>
      </w:r>
      <w:proofErr w:type="gramStart"/>
      <w:r w:rsidR="002F4CD9" w:rsidRPr="002F4CD9">
        <w:rPr>
          <w:rFonts w:ascii="Times New Roman" w:hAnsi="Times New Roman" w:cs="Times New Roman"/>
          <w:color w:val="000000"/>
          <w:sz w:val="24"/>
          <w:szCs w:val="28"/>
          <w:shd w:val="clear" w:color="auto" w:fill="FFFFFF"/>
          <w:lang w:bidi="ru-RU"/>
        </w:rPr>
        <w:t>,</w:t>
      </w:r>
      <w:proofErr w:type="gramEnd"/>
      <w:r w:rsidR="002F4CD9" w:rsidRPr="002F4CD9">
        <w:rPr>
          <w:rFonts w:ascii="Times New Roman" w:hAnsi="Times New Roman" w:cs="Times New Roman"/>
          <w:color w:val="000000"/>
          <w:sz w:val="24"/>
          <w:szCs w:val="28"/>
          <w:shd w:val="clear" w:color="auto" w:fill="FFFFFF"/>
          <w:lang w:bidi="ru-RU"/>
        </w:rPr>
        <w:t xml:space="preserve"> если непрофильный актив является ограниченным в обороте, то его продажа осуществляется с участием ограниченного круга потенциальных покупателей (закрытая по составу участников).</w:t>
      </w:r>
    </w:p>
    <w:p w:rsidR="002F4CD9" w:rsidRPr="002F4CD9" w:rsidRDefault="00854837"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5.5. </w:t>
      </w:r>
      <w:r w:rsidR="002F4CD9" w:rsidRPr="002F4CD9">
        <w:rPr>
          <w:rFonts w:ascii="Times New Roman" w:hAnsi="Times New Roman" w:cs="Times New Roman"/>
          <w:color w:val="000000"/>
          <w:sz w:val="24"/>
          <w:szCs w:val="28"/>
          <w:shd w:val="clear" w:color="auto" w:fill="FFFFFF"/>
          <w:lang w:bidi="ru-RU"/>
        </w:rPr>
        <w:t>Продажа непрофильных активов может осуществляться путем проведения следующих процедур:</w:t>
      </w:r>
    </w:p>
    <w:p w:rsidR="002F4CD9" w:rsidRPr="002F4CD9" w:rsidRDefault="002F4CD9" w:rsidP="00BE54BC">
      <w:pPr>
        <w:spacing w:after="0"/>
        <w:ind w:firstLine="567"/>
        <w:jc w:val="both"/>
        <w:rPr>
          <w:rFonts w:ascii="Times New Roman" w:hAnsi="Times New Roman" w:cs="Times New Roman"/>
          <w:color w:val="000000"/>
          <w:sz w:val="24"/>
          <w:szCs w:val="28"/>
          <w:shd w:val="clear" w:color="auto" w:fill="FFFFFF"/>
          <w:lang w:bidi="ru-RU"/>
        </w:rPr>
      </w:pPr>
      <w:r w:rsidRPr="002F4CD9">
        <w:rPr>
          <w:rFonts w:ascii="Times New Roman" w:hAnsi="Times New Roman" w:cs="Times New Roman"/>
          <w:color w:val="000000"/>
          <w:sz w:val="24"/>
          <w:szCs w:val="28"/>
          <w:shd w:val="clear" w:color="auto" w:fill="FFFFFF"/>
          <w:lang w:bidi="ru-RU"/>
        </w:rPr>
        <w:t>5.5.1</w:t>
      </w:r>
      <w:r w:rsidR="00854837">
        <w:rPr>
          <w:rFonts w:ascii="Times New Roman" w:hAnsi="Times New Roman" w:cs="Times New Roman"/>
          <w:color w:val="000000"/>
          <w:sz w:val="24"/>
          <w:szCs w:val="28"/>
          <w:shd w:val="clear" w:color="auto" w:fill="FFFFFF"/>
          <w:lang w:bidi="ru-RU"/>
        </w:rPr>
        <w:t>.</w:t>
      </w:r>
      <w:r w:rsidRPr="002F4CD9">
        <w:rPr>
          <w:rFonts w:ascii="Times New Roman" w:hAnsi="Times New Roman" w:cs="Times New Roman"/>
          <w:color w:val="000000"/>
          <w:sz w:val="24"/>
          <w:szCs w:val="28"/>
          <w:shd w:val="clear" w:color="auto" w:fill="FFFFFF"/>
          <w:lang w:bidi="ru-RU"/>
        </w:rPr>
        <w:t xml:space="preserve"> Продажа на торгах (аукционе или конкурсе) с начальной ценой не меньше стоимости, определенной на основании отчета об оценке рыночной стоимости, </w:t>
      </w:r>
      <w:r w:rsidRPr="002F4CD9">
        <w:rPr>
          <w:rFonts w:ascii="Times New Roman" w:hAnsi="Times New Roman" w:cs="Times New Roman"/>
          <w:color w:val="000000"/>
          <w:sz w:val="24"/>
          <w:szCs w:val="28"/>
          <w:shd w:val="clear" w:color="auto" w:fill="FFFFFF"/>
          <w:lang w:bidi="ru-RU"/>
        </w:rPr>
        <w:lastRenderedPageBreak/>
        <w:t>подготовленного оценочной организацией в соответствии с законодательством Российской Федерации.</w:t>
      </w:r>
    </w:p>
    <w:p w:rsidR="002F4CD9" w:rsidRPr="002F4CD9" w:rsidRDefault="002F4CD9" w:rsidP="00BE54BC">
      <w:pPr>
        <w:numPr>
          <w:ilvl w:val="0"/>
          <w:numId w:val="36"/>
        </w:numPr>
        <w:spacing w:after="0"/>
        <w:ind w:firstLine="567"/>
        <w:jc w:val="both"/>
        <w:rPr>
          <w:rFonts w:ascii="Times New Roman" w:hAnsi="Times New Roman" w:cs="Times New Roman"/>
          <w:color w:val="000000"/>
          <w:sz w:val="24"/>
          <w:szCs w:val="28"/>
          <w:shd w:val="clear" w:color="auto" w:fill="FFFFFF"/>
          <w:lang w:bidi="ru-RU"/>
        </w:rPr>
      </w:pPr>
      <w:r w:rsidRPr="002F4CD9">
        <w:rPr>
          <w:rFonts w:ascii="Times New Roman" w:hAnsi="Times New Roman" w:cs="Times New Roman"/>
          <w:color w:val="000000"/>
          <w:sz w:val="24"/>
          <w:szCs w:val="28"/>
          <w:shd w:val="clear" w:color="auto" w:fill="FFFFFF"/>
          <w:lang w:bidi="ru-RU"/>
        </w:rPr>
        <w:t>Продажа посредством публичного предложения с минимальной ценой предложения не ниже 50 процентов цены первоначального предложения на торгах.</w:t>
      </w:r>
    </w:p>
    <w:p w:rsidR="002F4CD9" w:rsidRDefault="002F4CD9" w:rsidP="00BE54BC">
      <w:pPr>
        <w:numPr>
          <w:ilvl w:val="0"/>
          <w:numId w:val="36"/>
        </w:numPr>
        <w:spacing w:after="0"/>
        <w:ind w:firstLine="567"/>
        <w:jc w:val="both"/>
        <w:rPr>
          <w:rFonts w:ascii="Times New Roman" w:hAnsi="Times New Roman" w:cs="Times New Roman"/>
          <w:color w:val="000000"/>
          <w:sz w:val="24"/>
          <w:szCs w:val="28"/>
          <w:shd w:val="clear" w:color="auto" w:fill="FFFFFF"/>
          <w:lang w:bidi="ru-RU"/>
        </w:rPr>
      </w:pPr>
      <w:r w:rsidRPr="002F4CD9">
        <w:rPr>
          <w:rFonts w:ascii="Times New Roman" w:hAnsi="Times New Roman" w:cs="Times New Roman"/>
          <w:color w:val="000000"/>
          <w:sz w:val="24"/>
          <w:szCs w:val="28"/>
          <w:shd w:val="clear" w:color="auto" w:fill="FFFFFF"/>
          <w:lang w:bidi="ru-RU"/>
        </w:rPr>
        <w:t xml:space="preserve">Продажа без объявления цены, при которой непрофильный актив может быть продан по цене, максимальной </w:t>
      </w:r>
      <w:proofErr w:type="gramStart"/>
      <w:r w:rsidRPr="002F4CD9">
        <w:rPr>
          <w:rFonts w:ascii="Times New Roman" w:hAnsi="Times New Roman" w:cs="Times New Roman"/>
          <w:color w:val="000000"/>
          <w:sz w:val="24"/>
          <w:szCs w:val="28"/>
          <w:shd w:val="clear" w:color="auto" w:fill="FFFFFF"/>
          <w:lang w:bidi="ru-RU"/>
        </w:rPr>
        <w:t>из</w:t>
      </w:r>
      <w:proofErr w:type="gramEnd"/>
      <w:r w:rsidRPr="002F4CD9">
        <w:rPr>
          <w:rFonts w:ascii="Times New Roman" w:hAnsi="Times New Roman" w:cs="Times New Roman"/>
          <w:color w:val="000000"/>
          <w:sz w:val="24"/>
          <w:szCs w:val="28"/>
          <w:shd w:val="clear" w:color="auto" w:fill="FFFFFF"/>
          <w:lang w:bidi="ru-RU"/>
        </w:rPr>
        <w:t xml:space="preserve"> предложенной контрагентами.</w:t>
      </w:r>
    </w:p>
    <w:p w:rsidR="002F4CD9" w:rsidRPr="002F4CD9" w:rsidRDefault="002F4CD9" w:rsidP="00BE54BC">
      <w:pPr>
        <w:spacing w:after="0"/>
        <w:ind w:firstLine="567"/>
        <w:jc w:val="both"/>
        <w:rPr>
          <w:rFonts w:ascii="Times New Roman" w:hAnsi="Times New Roman" w:cs="Times New Roman"/>
          <w:color w:val="000000"/>
          <w:sz w:val="24"/>
          <w:szCs w:val="28"/>
          <w:shd w:val="clear" w:color="auto" w:fill="FFFFFF"/>
          <w:lang w:bidi="ru-RU"/>
        </w:rPr>
      </w:pPr>
      <w:r w:rsidRPr="002F4CD9">
        <w:rPr>
          <w:rFonts w:ascii="Times New Roman" w:hAnsi="Times New Roman" w:cs="Times New Roman"/>
          <w:color w:val="000000"/>
          <w:sz w:val="24"/>
          <w:szCs w:val="28"/>
          <w:shd w:val="clear" w:color="auto" w:fill="FFFFFF"/>
          <w:lang w:bidi="ru-RU"/>
        </w:rPr>
        <w:t>Применяется при продаже непрофильных активов в следующих случаях:</w:t>
      </w:r>
    </w:p>
    <w:p w:rsidR="002F4CD9" w:rsidRPr="002F4CD9" w:rsidRDefault="002F4CD9" w:rsidP="00BE54BC">
      <w:pPr>
        <w:numPr>
          <w:ilvl w:val="0"/>
          <w:numId w:val="37"/>
        </w:numPr>
        <w:spacing w:after="0"/>
        <w:ind w:firstLine="567"/>
        <w:jc w:val="both"/>
        <w:rPr>
          <w:rFonts w:ascii="Times New Roman" w:hAnsi="Times New Roman" w:cs="Times New Roman"/>
          <w:color w:val="000000"/>
          <w:sz w:val="24"/>
          <w:szCs w:val="28"/>
          <w:shd w:val="clear" w:color="auto" w:fill="FFFFFF"/>
          <w:lang w:bidi="ru-RU"/>
        </w:rPr>
      </w:pPr>
      <w:r w:rsidRPr="002F4CD9">
        <w:rPr>
          <w:rFonts w:ascii="Times New Roman" w:hAnsi="Times New Roman" w:cs="Times New Roman"/>
          <w:color w:val="000000"/>
          <w:sz w:val="24"/>
          <w:szCs w:val="28"/>
          <w:shd w:val="clear" w:color="auto" w:fill="FFFFFF"/>
          <w:lang w:bidi="ru-RU"/>
        </w:rPr>
        <w:t>Торги (аукцион или конкурс) признаны несостоявшимся;</w:t>
      </w:r>
    </w:p>
    <w:p w:rsidR="002F4CD9" w:rsidRPr="002F4CD9" w:rsidRDefault="002F4CD9" w:rsidP="00BE54BC">
      <w:pPr>
        <w:numPr>
          <w:ilvl w:val="0"/>
          <w:numId w:val="37"/>
        </w:numPr>
        <w:spacing w:after="0"/>
        <w:ind w:firstLine="567"/>
        <w:jc w:val="both"/>
        <w:rPr>
          <w:rFonts w:ascii="Times New Roman" w:hAnsi="Times New Roman" w:cs="Times New Roman"/>
          <w:color w:val="000000"/>
          <w:sz w:val="24"/>
          <w:szCs w:val="28"/>
          <w:shd w:val="clear" w:color="auto" w:fill="FFFFFF"/>
          <w:lang w:bidi="ru-RU"/>
        </w:rPr>
      </w:pPr>
      <w:r w:rsidRPr="002F4CD9">
        <w:rPr>
          <w:rFonts w:ascii="Times New Roman" w:hAnsi="Times New Roman" w:cs="Times New Roman"/>
          <w:color w:val="000000"/>
          <w:sz w:val="24"/>
          <w:szCs w:val="28"/>
          <w:shd w:val="clear" w:color="auto" w:fill="FFFFFF"/>
          <w:lang w:bidi="ru-RU"/>
        </w:rPr>
        <w:t>Продажа посредством публичного предложения со снижением первоначальной цены признана несостоявшейся.</w:t>
      </w:r>
    </w:p>
    <w:p w:rsidR="00606CC4" w:rsidRDefault="003623D7"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 xml:space="preserve">5.5.4. </w:t>
      </w:r>
      <w:r w:rsidR="002F4CD9" w:rsidRPr="002F4CD9">
        <w:rPr>
          <w:rFonts w:ascii="Times New Roman" w:hAnsi="Times New Roman" w:cs="Times New Roman"/>
          <w:color w:val="000000"/>
          <w:sz w:val="24"/>
          <w:szCs w:val="28"/>
          <w:shd w:val="clear" w:color="auto" w:fill="FFFFFF"/>
          <w:lang w:bidi="ru-RU"/>
        </w:rPr>
        <w:t>Продажа через организатора торговли на рынке ценных бумаг.</w:t>
      </w:r>
    </w:p>
    <w:p w:rsidR="00606CC4" w:rsidRDefault="002F4CD9" w:rsidP="00BE54BC">
      <w:pPr>
        <w:spacing w:after="0"/>
        <w:ind w:firstLine="567"/>
        <w:jc w:val="both"/>
        <w:rPr>
          <w:rFonts w:ascii="Times New Roman" w:hAnsi="Times New Roman" w:cs="Times New Roman"/>
          <w:color w:val="000000"/>
          <w:sz w:val="24"/>
          <w:szCs w:val="28"/>
          <w:shd w:val="clear" w:color="auto" w:fill="FFFFFF"/>
          <w:lang w:bidi="ru-RU"/>
        </w:rPr>
      </w:pPr>
      <w:r w:rsidRPr="00606CC4">
        <w:rPr>
          <w:rFonts w:ascii="Times New Roman" w:hAnsi="Times New Roman" w:cs="Times New Roman"/>
          <w:color w:val="000000"/>
          <w:sz w:val="24"/>
          <w:szCs w:val="28"/>
          <w:shd w:val="clear" w:color="auto" w:fill="FFFFFF"/>
          <w:lang w:bidi="ru-RU"/>
        </w:rPr>
        <w:t>Применяется для продажи акций хозяйственных обществ, допущенных к обращению на организованном рынке ценных бумаг организатором торговли. Осуществляется в соответствии с правилами, установленными для такого рынка ценных бумаг (биржи).</w:t>
      </w:r>
    </w:p>
    <w:p w:rsidR="002F4CD9" w:rsidRDefault="00606CC4" w:rsidP="00BE54BC">
      <w:pPr>
        <w:spacing w:after="0"/>
        <w:ind w:firstLine="567"/>
        <w:jc w:val="both"/>
        <w:rPr>
          <w:rFonts w:ascii="Times New Roman" w:hAnsi="Times New Roman" w:cs="Times New Roman"/>
          <w:color w:val="000000"/>
          <w:sz w:val="24"/>
          <w:szCs w:val="28"/>
          <w:shd w:val="clear" w:color="auto" w:fill="FFFFFF"/>
          <w:lang w:bidi="ru-RU"/>
        </w:rPr>
      </w:pPr>
      <w:r>
        <w:rPr>
          <w:rFonts w:ascii="Times New Roman" w:hAnsi="Times New Roman" w:cs="Times New Roman"/>
          <w:color w:val="000000"/>
          <w:sz w:val="24"/>
          <w:szCs w:val="28"/>
          <w:shd w:val="clear" w:color="auto" w:fill="FFFFFF"/>
          <w:lang w:bidi="ru-RU"/>
        </w:rPr>
        <w:t>5.</w:t>
      </w:r>
      <w:r w:rsidR="006D7083">
        <w:rPr>
          <w:rFonts w:ascii="Times New Roman" w:hAnsi="Times New Roman" w:cs="Times New Roman"/>
          <w:color w:val="000000"/>
          <w:sz w:val="24"/>
          <w:szCs w:val="28"/>
          <w:shd w:val="clear" w:color="auto" w:fill="FFFFFF"/>
          <w:lang w:bidi="ru-RU"/>
        </w:rPr>
        <w:t>6</w:t>
      </w:r>
      <w:r>
        <w:rPr>
          <w:rFonts w:ascii="Times New Roman" w:hAnsi="Times New Roman" w:cs="Times New Roman"/>
          <w:color w:val="000000"/>
          <w:sz w:val="24"/>
          <w:szCs w:val="28"/>
          <w:shd w:val="clear" w:color="auto" w:fill="FFFFFF"/>
          <w:lang w:bidi="ru-RU"/>
        </w:rPr>
        <w:t xml:space="preserve">. </w:t>
      </w:r>
      <w:r w:rsidR="002F4CD9" w:rsidRPr="002F4CD9">
        <w:rPr>
          <w:rFonts w:ascii="Times New Roman" w:hAnsi="Times New Roman" w:cs="Times New Roman"/>
          <w:color w:val="000000"/>
          <w:sz w:val="24"/>
          <w:szCs w:val="28"/>
          <w:shd w:val="clear" w:color="auto" w:fill="FFFFFF"/>
          <w:lang w:bidi="ru-RU"/>
        </w:rPr>
        <w:t xml:space="preserve">Продажа непрофильных активов осуществляется последовательно способами продажи из числа перечисленных в п. 5.5.1. - п. 5.5.3. Программы. </w:t>
      </w:r>
    </w:p>
    <w:p w:rsidR="00201655" w:rsidRPr="006D7083" w:rsidRDefault="00201655" w:rsidP="00BE54BC">
      <w:pPr>
        <w:spacing w:after="0"/>
        <w:ind w:firstLine="567"/>
        <w:jc w:val="both"/>
        <w:rPr>
          <w:rFonts w:ascii="Times New Roman" w:hAnsi="Times New Roman" w:cs="Times New Roman"/>
          <w:bCs/>
          <w:color w:val="000000"/>
          <w:sz w:val="24"/>
          <w:szCs w:val="28"/>
          <w:shd w:val="clear" w:color="auto" w:fill="FFFFFF"/>
          <w:lang w:bidi="ru-RU"/>
        </w:rPr>
      </w:pPr>
      <w:r w:rsidRPr="006D7083">
        <w:rPr>
          <w:rFonts w:ascii="Times New Roman" w:hAnsi="Times New Roman" w:cs="Times New Roman"/>
          <w:color w:val="000000"/>
          <w:sz w:val="24"/>
          <w:szCs w:val="28"/>
          <w:shd w:val="clear" w:color="auto" w:fill="FFFFFF"/>
          <w:lang w:bidi="ru-RU"/>
        </w:rPr>
        <w:t>5.</w:t>
      </w:r>
      <w:r w:rsidR="00EB5C78">
        <w:rPr>
          <w:rFonts w:ascii="Times New Roman" w:hAnsi="Times New Roman" w:cs="Times New Roman"/>
          <w:color w:val="000000"/>
          <w:sz w:val="24"/>
          <w:szCs w:val="28"/>
          <w:shd w:val="clear" w:color="auto" w:fill="FFFFFF"/>
          <w:lang w:bidi="ru-RU"/>
        </w:rPr>
        <w:t>7</w:t>
      </w:r>
      <w:r w:rsidRPr="006D7083">
        <w:rPr>
          <w:rFonts w:ascii="Times New Roman" w:hAnsi="Times New Roman" w:cs="Times New Roman"/>
          <w:color w:val="000000"/>
          <w:sz w:val="24"/>
          <w:szCs w:val="28"/>
          <w:shd w:val="clear" w:color="auto" w:fill="FFFFFF"/>
          <w:lang w:bidi="ru-RU"/>
        </w:rPr>
        <w:t xml:space="preserve">. </w:t>
      </w:r>
      <w:r w:rsidRPr="006D7083">
        <w:rPr>
          <w:rFonts w:ascii="Times New Roman" w:hAnsi="Times New Roman" w:cs="Times New Roman"/>
          <w:bCs/>
          <w:color w:val="000000"/>
          <w:sz w:val="24"/>
          <w:szCs w:val="28"/>
          <w:shd w:val="clear" w:color="auto" w:fill="FFFFFF"/>
          <w:lang w:bidi="ru-RU"/>
        </w:rPr>
        <w:t xml:space="preserve">В случаях </w:t>
      </w:r>
      <w:r w:rsidR="007461C6" w:rsidRPr="006D7083">
        <w:rPr>
          <w:rFonts w:ascii="Times New Roman" w:hAnsi="Times New Roman" w:cs="Times New Roman"/>
          <w:bCs/>
          <w:color w:val="000000"/>
          <w:sz w:val="24"/>
          <w:szCs w:val="28"/>
          <w:shd w:val="clear" w:color="auto" w:fill="FFFFFF"/>
          <w:lang w:bidi="ru-RU"/>
        </w:rPr>
        <w:t>не</w:t>
      </w:r>
      <w:r w:rsidR="006D7083">
        <w:rPr>
          <w:rFonts w:ascii="Times New Roman" w:hAnsi="Times New Roman" w:cs="Times New Roman"/>
          <w:bCs/>
          <w:color w:val="000000"/>
          <w:sz w:val="24"/>
          <w:szCs w:val="28"/>
          <w:shd w:val="clear" w:color="auto" w:fill="FFFFFF"/>
          <w:lang w:bidi="ru-RU"/>
        </w:rPr>
        <w:t xml:space="preserve">возможности </w:t>
      </w:r>
      <w:r w:rsidR="007461C6" w:rsidRPr="006D7083">
        <w:rPr>
          <w:rFonts w:ascii="Times New Roman" w:hAnsi="Times New Roman" w:cs="Times New Roman"/>
          <w:bCs/>
          <w:color w:val="000000"/>
          <w:sz w:val="24"/>
          <w:szCs w:val="28"/>
          <w:shd w:val="clear" w:color="auto" w:fill="FFFFFF"/>
          <w:lang w:bidi="ru-RU"/>
        </w:rPr>
        <w:t xml:space="preserve">реализации актива </w:t>
      </w:r>
      <w:r w:rsidR="00781E47" w:rsidRPr="006D7083">
        <w:rPr>
          <w:rFonts w:ascii="Times New Roman" w:hAnsi="Times New Roman" w:cs="Times New Roman"/>
          <w:bCs/>
          <w:color w:val="000000"/>
          <w:sz w:val="24"/>
          <w:szCs w:val="28"/>
          <w:shd w:val="clear" w:color="auto" w:fill="FFFFFF"/>
          <w:lang w:bidi="ru-RU"/>
        </w:rPr>
        <w:t>путем последовательной продажи способами из числа перечисленных в п. 5.5.1. - п. 5.5.3. Программы</w:t>
      </w:r>
      <w:r w:rsidR="006D7083">
        <w:rPr>
          <w:rFonts w:ascii="Times New Roman" w:hAnsi="Times New Roman" w:cs="Times New Roman"/>
          <w:bCs/>
          <w:color w:val="000000"/>
          <w:sz w:val="24"/>
          <w:szCs w:val="28"/>
          <w:shd w:val="clear" w:color="auto" w:fill="FFFFFF"/>
          <w:lang w:bidi="ru-RU"/>
        </w:rPr>
        <w:t xml:space="preserve"> </w:t>
      </w:r>
      <w:r w:rsidRPr="006D7083">
        <w:rPr>
          <w:rFonts w:ascii="Times New Roman" w:hAnsi="Times New Roman" w:cs="Times New Roman"/>
          <w:bCs/>
          <w:color w:val="000000"/>
          <w:sz w:val="24"/>
          <w:szCs w:val="28"/>
          <w:shd w:val="clear" w:color="auto" w:fill="FFFFFF"/>
          <w:lang w:bidi="ru-RU"/>
        </w:rPr>
        <w:t xml:space="preserve">допускается: </w:t>
      </w:r>
    </w:p>
    <w:p w:rsidR="00201655" w:rsidRPr="006D7083" w:rsidRDefault="00201655" w:rsidP="00BE54BC">
      <w:pPr>
        <w:spacing w:after="0"/>
        <w:ind w:firstLine="567"/>
        <w:jc w:val="both"/>
        <w:rPr>
          <w:rFonts w:ascii="Times New Roman" w:hAnsi="Times New Roman" w:cs="Times New Roman"/>
          <w:bCs/>
          <w:color w:val="000000"/>
          <w:sz w:val="24"/>
          <w:szCs w:val="28"/>
          <w:shd w:val="clear" w:color="auto" w:fill="FFFFFF"/>
          <w:lang w:bidi="ru-RU"/>
        </w:rPr>
      </w:pPr>
      <w:r w:rsidRPr="006D7083">
        <w:rPr>
          <w:rFonts w:ascii="Times New Roman" w:hAnsi="Times New Roman" w:cs="Times New Roman"/>
          <w:bCs/>
          <w:color w:val="000000"/>
          <w:sz w:val="24"/>
          <w:szCs w:val="28"/>
          <w:shd w:val="clear" w:color="auto" w:fill="FFFFFF"/>
          <w:lang w:bidi="ru-RU"/>
        </w:rPr>
        <w:t xml:space="preserve">- в установленные единоличным исполнительным органом Общества сроки, но не более 6 месяцев, реализация актива путем продажи любому лицу, выразившему намерение его приобрести по цене не ниже начальной цены последней продажи данного непрофильного актива;  </w:t>
      </w:r>
    </w:p>
    <w:p w:rsidR="00201655" w:rsidRPr="006D7083" w:rsidRDefault="00201655" w:rsidP="00BE54BC">
      <w:pPr>
        <w:spacing w:after="0"/>
        <w:ind w:firstLine="567"/>
        <w:jc w:val="both"/>
        <w:rPr>
          <w:rFonts w:ascii="Times New Roman" w:hAnsi="Times New Roman" w:cs="Times New Roman"/>
          <w:bCs/>
          <w:color w:val="000000"/>
          <w:sz w:val="24"/>
          <w:szCs w:val="24"/>
          <w:shd w:val="clear" w:color="auto" w:fill="FFFFFF"/>
          <w:lang w:bidi="ru-RU"/>
        </w:rPr>
      </w:pPr>
      <w:proofErr w:type="gramStart"/>
      <w:r w:rsidRPr="006D7083">
        <w:rPr>
          <w:rFonts w:ascii="Times New Roman" w:hAnsi="Times New Roman" w:cs="Times New Roman"/>
          <w:bCs/>
          <w:color w:val="000000"/>
          <w:sz w:val="24"/>
          <w:szCs w:val="28"/>
          <w:shd w:val="clear" w:color="auto" w:fill="FFFFFF"/>
          <w:lang w:bidi="ru-RU"/>
        </w:rPr>
        <w:t>- обособление непрофильного актива – учреждение нового юридического лица совместно с иными физическими и/или юридическими лицами либо без участия таковых; реорганизация в форме выделения с передачей новому юридическому лицу непрофильного актива; реорганизация в форме разделения с передачей одному из новых юридических лиц непрофильного актива; передача непрофильного актива в оплату уставного капитала (дополнительных акций) существующего юридического лица, обособление непрофильного актива;</w:t>
      </w:r>
      <w:proofErr w:type="gramEnd"/>
    </w:p>
    <w:p w:rsidR="003623D7" w:rsidRPr="00D241DA" w:rsidRDefault="00201655" w:rsidP="00BE54BC">
      <w:pPr>
        <w:spacing w:after="0"/>
        <w:ind w:firstLine="567"/>
        <w:jc w:val="both"/>
        <w:rPr>
          <w:rFonts w:ascii="Times New Roman" w:hAnsi="Times New Roman" w:cs="Times New Roman"/>
          <w:color w:val="000000"/>
          <w:sz w:val="24"/>
          <w:szCs w:val="24"/>
          <w:shd w:val="clear" w:color="auto" w:fill="FFFFFF"/>
          <w:lang w:bidi="ru-RU"/>
        </w:rPr>
      </w:pPr>
      <w:r w:rsidRPr="006D7083">
        <w:rPr>
          <w:rFonts w:ascii="Times New Roman" w:hAnsi="Times New Roman" w:cs="Times New Roman"/>
          <w:bCs/>
          <w:color w:val="000000"/>
          <w:sz w:val="24"/>
          <w:szCs w:val="24"/>
          <w:shd w:val="clear" w:color="auto" w:fill="FFFFFF"/>
          <w:lang w:bidi="ru-RU"/>
        </w:rPr>
        <w:t>- безвозмездная передача непрофильного актива в собственность Российской Федерации, субъекта Российской Федерации или муниципальную собственность</w:t>
      </w:r>
      <w:r w:rsidR="00845B7B">
        <w:rPr>
          <w:rFonts w:ascii="Times New Roman" w:hAnsi="Times New Roman" w:cs="Times New Roman"/>
          <w:bCs/>
          <w:color w:val="000000"/>
          <w:sz w:val="24"/>
          <w:szCs w:val="24"/>
          <w:shd w:val="clear" w:color="auto" w:fill="FFFFFF"/>
          <w:lang w:bidi="ru-RU"/>
        </w:rPr>
        <w:t xml:space="preserve"> </w:t>
      </w:r>
      <w:r w:rsidR="00845B7B" w:rsidRPr="00845B7B">
        <w:rPr>
          <w:rFonts w:ascii="Times New Roman" w:hAnsi="Times New Roman" w:cs="Times New Roman"/>
          <w:bCs/>
          <w:color w:val="000000"/>
          <w:sz w:val="24"/>
          <w:szCs w:val="24"/>
          <w:shd w:val="clear" w:color="auto" w:fill="FFFFFF"/>
          <w:lang w:bidi="ru-RU"/>
        </w:rPr>
        <w:t xml:space="preserve">по отдельному решению совета директоров </w:t>
      </w:r>
      <w:r w:rsidR="00845B7B">
        <w:rPr>
          <w:rFonts w:ascii="Times New Roman" w:hAnsi="Times New Roman" w:cs="Times New Roman"/>
          <w:bCs/>
          <w:color w:val="000000"/>
          <w:sz w:val="24"/>
          <w:szCs w:val="24"/>
          <w:shd w:val="clear" w:color="auto" w:fill="FFFFFF"/>
          <w:lang w:bidi="ru-RU"/>
        </w:rPr>
        <w:t>Общества</w:t>
      </w:r>
      <w:r w:rsidR="00845B7B" w:rsidRPr="00845B7B">
        <w:rPr>
          <w:rFonts w:ascii="Times New Roman" w:hAnsi="Times New Roman" w:cs="Times New Roman"/>
          <w:bCs/>
          <w:color w:val="000000"/>
          <w:sz w:val="24"/>
          <w:szCs w:val="24"/>
          <w:shd w:val="clear" w:color="auto" w:fill="FFFFFF"/>
          <w:lang w:bidi="ru-RU"/>
        </w:rPr>
        <w:t xml:space="preserve"> и с письменного согласия соответствующего публично-правового образования.</w:t>
      </w:r>
      <w:r w:rsidRPr="00D241DA">
        <w:rPr>
          <w:rFonts w:ascii="Times New Roman" w:hAnsi="Times New Roman" w:cs="Times New Roman"/>
          <w:bCs/>
          <w:color w:val="000000"/>
          <w:sz w:val="24"/>
          <w:szCs w:val="24"/>
          <w:shd w:val="clear" w:color="auto" w:fill="FFFFFF"/>
          <w:lang w:bidi="ru-RU"/>
        </w:rPr>
        <w:t xml:space="preserve"> </w:t>
      </w:r>
    </w:p>
    <w:p w:rsidR="00531E1C" w:rsidRPr="00D241DA" w:rsidRDefault="00EC1897" w:rsidP="00531E1C">
      <w:pPr>
        <w:spacing w:after="0"/>
        <w:ind w:firstLine="567"/>
        <w:jc w:val="both"/>
        <w:rPr>
          <w:rFonts w:ascii="Times New Roman" w:hAnsi="Times New Roman" w:cs="Times New Roman"/>
          <w:color w:val="000000"/>
          <w:sz w:val="24"/>
          <w:szCs w:val="24"/>
          <w:shd w:val="clear" w:color="auto" w:fill="FFFFFF"/>
          <w:lang w:bidi="ru-RU"/>
        </w:rPr>
      </w:pPr>
      <w:r w:rsidRPr="00D241DA">
        <w:rPr>
          <w:rFonts w:ascii="Times New Roman" w:hAnsi="Times New Roman" w:cs="Times New Roman"/>
          <w:color w:val="000000"/>
          <w:sz w:val="24"/>
          <w:szCs w:val="24"/>
          <w:shd w:val="clear" w:color="auto" w:fill="FFFFFF"/>
          <w:lang w:bidi="ru-RU"/>
        </w:rPr>
        <w:t>5.</w:t>
      </w:r>
      <w:r w:rsidR="00EB5C78">
        <w:rPr>
          <w:rFonts w:ascii="Times New Roman" w:hAnsi="Times New Roman" w:cs="Times New Roman"/>
          <w:color w:val="000000"/>
          <w:sz w:val="24"/>
          <w:szCs w:val="24"/>
          <w:shd w:val="clear" w:color="auto" w:fill="FFFFFF"/>
          <w:lang w:bidi="ru-RU"/>
        </w:rPr>
        <w:t>8</w:t>
      </w:r>
      <w:r w:rsidRPr="00D241DA">
        <w:rPr>
          <w:rFonts w:ascii="Times New Roman" w:hAnsi="Times New Roman" w:cs="Times New Roman"/>
          <w:color w:val="000000"/>
          <w:sz w:val="24"/>
          <w:szCs w:val="24"/>
          <w:shd w:val="clear" w:color="auto" w:fill="FFFFFF"/>
          <w:lang w:bidi="ru-RU"/>
        </w:rPr>
        <w:t xml:space="preserve">. </w:t>
      </w:r>
      <w:r w:rsidR="002F4CD9" w:rsidRPr="00D241DA">
        <w:rPr>
          <w:rFonts w:ascii="Times New Roman" w:hAnsi="Times New Roman" w:cs="Times New Roman"/>
          <w:color w:val="000000"/>
          <w:sz w:val="24"/>
          <w:szCs w:val="24"/>
          <w:shd w:val="clear" w:color="auto" w:fill="FFFFFF"/>
          <w:lang w:bidi="ru-RU"/>
        </w:rPr>
        <w:t xml:space="preserve">Рыночная стоимость непрофильного актива для проведения процедур </w:t>
      </w:r>
      <w:r w:rsidR="00531E1C" w:rsidRPr="00D241DA">
        <w:rPr>
          <w:rFonts w:ascii="Times New Roman" w:hAnsi="Times New Roman" w:cs="Times New Roman"/>
          <w:color w:val="000000"/>
          <w:sz w:val="24"/>
          <w:szCs w:val="24"/>
          <w:shd w:val="clear" w:color="auto" w:fill="FFFFFF"/>
          <w:lang w:bidi="ru-RU"/>
        </w:rPr>
        <w:t xml:space="preserve">(начальная цена или цена продажи) </w:t>
      </w:r>
      <w:r w:rsidR="002F4CD9" w:rsidRPr="00D241DA">
        <w:rPr>
          <w:rFonts w:ascii="Times New Roman" w:hAnsi="Times New Roman" w:cs="Times New Roman"/>
          <w:color w:val="000000"/>
          <w:sz w:val="24"/>
          <w:szCs w:val="24"/>
          <w:shd w:val="clear" w:color="auto" w:fill="FFFFFF"/>
          <w:lang w:bidi="ru-RU"/>
        </w:rPr>
        <w:t>определяется на основании отчета независимого оценщика</w:t>
      </w:r>
      <w:r w:rsidR="00531E1C" w:rsidRPr="00D241DA">
        <w:rPr>
          <w:rFonts w:ascii="Times New Roman" w:hAnsi="Times New Roman" w:cs="Times New Roman"/>
          <w:color w:val="000000"/>
          <w:sz w:val="24"/>
          <w:szCs w:val="24"/>
          <w:shd w:val="clear" w:color="auto" w:fill="FFFFFF"/>
          <w:lang w:bidi="ru-RU"/>
        </w:rPr>
        <w:t xml:space="preserve">, если иное не установлено отдельным решением совета дикторов Общества в отношении данного актива. </w:t>
      </w:r>
    </w:p>
    <w:p w:rsidR="00263CE1" w:rsidRPr="00D241DA" w:rsidRDefault="00531E1C" w:rsidP="00263CE1">
      <w:pPr>
        <w:spacing w:after="0"/>
        <w:ind w:firstLine="567"/>
        <w:jc w:val="both"/>
        <w:rPr>
          <w:rFonts w:ascii="Times New Roman" w:hAnsi="Times New Roman" w:cs="Times New Roman"/>
          <w:color w:val="000000"/>
          <w:sz w:val="24"/>
          <w:szCs w:val="24"/>
          <w:shd w:val="clear" w:color="auto" w:fill="FFFFFF"/>
          <w:lang w:bidi="ru-RU"/>
        </w:rPr>
      </w:pPr>
      <w:r w:rsidRPr="00D241DA">
        <w:rPr>
          <w:rFonts w:ascii="Times New Roman" w:hAnsi="Times New Roman" w:cs="Times New Roman"/>
          <w:color w:val="000000"/>
          <w:sz w:val="24"/>
          <w:szCs w:val="24"/>
          <w:shd w:val="clear" w:color="auto" w:fill="FFFFFF"/>
          <w:lang w:bidi="ru-RU"/>
        </w:rPr>
        <w:t>5.</w:t>
      </w:r>
      <w:r w:rsidR="00EB5C78">
        <w:rPr>
          <w:rFonts w:ascii="Times New Roman" w:hAnsi="Times New Roman" w:cs="Times New Roman"/>
          <w:color w:val="000000"/>
          <w:sz w:val="24"/>
          <w:szCs w:val="24"/>
          <w:shd w:val="clear" w:color="auto" w:fill="FFFFFF"/>
          <w:lang w:bidi="ru-RU"/>
        </w:rPr>
        <w:t>9</w:t>
      </w:r>
      <w:r w:rsidRPr="00D241DA">
        <w:rPr>
          <w:rFonts w:ascii="Times New Roman" w:hAnsi="Times New Roman" w:cs="Times New Roman"/>
          <w:color w:val="000000"/>
          <w:sz w:val="24"/>
          <w:szCs w:val="24"/>
          <w:shd w:val="clear" w:color="auto" w:fill="FFFFFF"/>
          <w:lang w:bidi="ru-RU"/>
        </w:rPr>
        <w:t xml:space="preserve">. </w:t>
      </w:r>
      <w:r w:rsidR="002F4CD9" w:rsidRPr="00D241DA">
        <w:rPr>
          <w:rFonts w:ascii="Times New Roman" w:hAnsi="Times New Roman" w:cs="Times New Roman"/>
          <w:color w:val="000000"/>
          <w:sz w:val="24"/>
          <w:szCs w:val="24"/>
          <w:shd w:val="clear" w:color="auto" w:fill="FFFFFF"/>
          <w:lang w:bidi="ru-RU"/>
        </w:rPr>
        <w:t>Решение совета директоров Общества о продаже непрофильного актива ниже балансовой стоимости должно содержать экономическое обоснование.</w:t>
      </w:r>
    </w:p>
    <w:p w:rsidR="00FB640F" w:rsidRPr="00FB640F" w:rsidRDefault="00263CE1" w:rsidP="00FB640F">
      <w:pPr>
        <w:spacing w:after="0"/>
        <w:ind w:firstLine="567"/>
        <w:jc w:val="both"/>
        <w:rPr>
          <w:rFonts w:ascii="Times New Roman" w:hAnsi="Times New Roman" w:cs="Times New Roman"/>
          <w:bCs/>
          <w:color w:val="000000"/>
          <w:sz w:val="24"/>
          <w:szCs w:val="24"/>
          <w:shd w:val="clear" w:color="auto" w:fill="FFFFFF"/>
          <w:lang w:bidi="ru-RU"/>
        </w:rPr>
      </w:pPr>
      <w:r w:rsidRPr="00D241DA">
        <w:rPr>
          <w:rFonts w:ascii="Times New Roman" w:hAnsi="Times New Roman" w:cs="Times New Roman"/>
          <w:color w:val="000000"/>
          <w:sz w:val="24"/>
          <w:szCs w:val="24"/>
          <w:shd w:val="clear" w:color="auto" w:fill="FFFFFF"/>
          <w:lang w:bidi="ru-RU"/>
        </w:rPr>
        <w:t>5.</w:t>
      </w:r>
      <w:r w:rsidR="00EB5C78">
        <w:rPr>
          <w:rFonts w:ascii="Times New Roman" w:hAnsi="Times New Roman" w:cs="Times New Roman"/>
          <w:color w:val="000000"/>
          <w:sz w:val="24"/>
          <w:szCs w:val="24"/>
          <w:shd w:val="clear" w:color="auto" w:fill="FFFFFF"/>
          <w:lang w:bidi="ru-RU"/>
        </w:rPr>
        <w:t>10</w:t>
      </w:r>
      <w:r w:rsidRPr="00D241DA">
        <w:rPr>
          <w:rFonts w:ascii="Times New Roman" w:hAnsi="Times New Roman" w:cs="Times New Roman"/>
          <w:color w:val="000000"/>
          <w:sz w:val="24"/>
          <w:szCs w:val="24"/>
          <w:shd w:val="clear" w:color="auto" w:fill="FFFFFF"/>
          <w:lang w:bidi="ru-RU"/>
        </w:rPr>
        <w:t xml:space="preserve">. </w:t>
      </w:r>
      <w:r w:rsidR="00FB640F" w:rsidRPr="00FB640F">
        <w:rPr>
          <w:rFonts w:ascii="Times New Roman" w:hAnsi="Times New Roman" w:cs="Times New Roman"/>
          <w:bCs/>
          <w:color w:val="000000"/>
          <w:sz w:val="24"/>
          <w:szCs w:val="24"/>
          <w:shd w:val="clear" w:color="auto" w:fill="FFFFFF"/>
          <w:lang w:bidi="ru-RU"/>
        </w:rPr>
        <w:t xml:space="preserve">Общество вправе выступать организатором торгов (продажи) самостоятельно. </w:t>
      </w:r>
      <w:proofErr w:type="gramStart"/>
      <w:r w:rsidR="00FB640F" w:rsidRPr="00FB640F">
        <w:rPr>
          <w:rFonts w:ascii="Times New Roman" w:hAnsi="Times New Roman" w:cs="Times New Roman"/>
          <w:bCs/>
          <w:color w:val="000000"/>
          <w:sz w:val="24"/>
          <w:szCs w:val="24"/>
          <w:shd w:val="clear" w:color="auto" w:fill="FFFFFF"/>
          <w:lang w:bidi="ru-RU"/>
        </w:rPr>
        <w:t xml:space="preserve">При необходимости могут быть привлечены иные лица (специализированные организации) для возложения на них функций организаторов торгов (продажи), в том числе среди организаций, указанных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утвержденным распоряжением Правительства Российской Федерации </w:t>
      </w:r>
      <w:r w:rsidR="00FB640F" w:rsidRPr="00FB640F">
        <w:rPr>
          <w:rFonts w:ascii="Times New Roman" w:hAnsi="Times New Roman" w:cs="Times New Roman"/>
          <w:bCs/>
          <w:color w:val="000000"/>
          <w:sz w:val="24"/>
          <w:szCs w:val="24"/>
          <w:shd w:val="clear" w:color="auto" w:fill="FFFFFF"/>
          <w:lang w:bidi="ru-RU"/>
        </w:rPr>
        <w:lastRenderedPageBreak/>
        <w:t>от 25 октября 2010 г. № 1874-р, а также перечне юридических лиц для организации</w:t>
      </w:r>
      <w:proofErr w:type="gramEnd"/>
      <w:r w:rsidR="00FB640F" w:rsidRPr="00FB640F">
        <w:rPr>
          <w:rFonts w:ascii="Times New Roman" w:hAnsi="Times New Roman" w:cs="Times New Roman"/>
          <w:bCs/>
          <w:color w:val="000000"/>
          <w:sz w:val="24"/>
          <w:szCs w:val="24"/>
          <w:shd w:val="clear" w:color="auto" w:fill="FFFFFF"/>
          <w:lang w:bidi="ru-RU"/>
        </w:rPr>
        <w:t xml:space="preserve"> </w:t>
      </w:r>
      <w:proofErr w:type="gramStart"/>
      <w:r w:rsidR="00FB640F" w:rsidRPr="00FB640F">
        <w:rPr>
          <w:rFonts w:ascii="Times New Roman" w:hAnsi="Times New Roman" w:cs="Times New Roman"/>
          <w:bCs/>
          <w:color w:val="000000"/>
          <w:sz w:val="24"/>
          <w:szCs w:val="24"/>
          <w:shd w:val="clear" w:color="auto" w:fill="FFFFFF"/>
          <w:lang w:bidi="ru-RU"/>
        </w:rPr>
        <w:t>продажи государственного и муниципального имущества в электронной форме, утвержденным распоряжением Правительства Российской Федерации от 4 декабря 2015 г. № 2488-р (далее – организатор торгов (продажи).</w:t>
      </w:r>
      <w:proofErr w:type="gramEnd"/>
    </w:p>
    <w:p w:rsidR="00FB640F" w:rsidRPr="00FB640F" w:rsidRDefault="00FB640F" w:rsidP="00FB640F">
      <w:pPr>
        <w:spacing w:after="0"/>
        <w:ind w:firstLine="567"/>
        <w:jc w:val="both"/>
        <w:rPr>
          <w:rFonts w:ascii="Times New Roman" w:hAnsi="Times New Roman" w:cs="Times New Roman"/>
          <w:bCs/>
          <w:color w:val="000000"/>
          <w:sz w:val="24"/>
          <w:szCs w:val="24"/>
          <w:shd w:val="clear" w:color="auto" w:fill="FFFFFF"/>
          <w:lang w:bidi="ru-RU"/>
        </w:rPr>
      </w:pPr>
      <w:r w:rsidRPr="00FB640F">
        <w:rPr>
          <w:rFonts w:ascii="Times New Roman" w:hAnsi="Times New Roman" w:cs="Times New Roman"/>
          <w:bCs/>
          <w:color w:val="000000"/>
          <w:sz w:val="24"/>
          <w:szCs w:val="24"/>
          <w:shd w:val="clear" w:color="auto" w:fill="FFFFFF"/>
          <w:lang w:bidi="ru-RU"/>
        </w:rPr>
        <w:t xml:space="preserve">Договором с организатором торгов (продажи) может быть определено, что сумма вознаграждения лица, привлекаемого к организации продажи непрофильных активов, не входит в цену продажи имущества и подлежит выплате за счет средств победителя торгов или </w:t>
      </w:r>
      <w:r w:rsidR="007A55F5">
        <w:rPr>
          <w:rFonts w:ascii="Times New Roman" w:hAnsi="Times New Roman" w:cs="Times New Roman"/>
          <w:bCs/>
          <w:color w:val="000000"/>
          <w:sz w:val="24"/>
          <w:szCs w:val="24"/>
          <w:shd w:val="clear" w:color="auto" w:fill="FFFFFF"/>
          <w:lang w:bidi="ru-RU"/>
        </w:rPr>
        <w:t xml:space="preserve">соответствующей </w:t>
      </w:r>
      <w:r w:rsidRPr="00FB640F">
        <w:rPr>
          <w:rFonts w:ascii="Times New Roman" w:hAnsi="Times New Roman" w:cs="Times New Roman"/>
          <w:bCs/>
          <w:color w:val="000000"/>
          <w:sz w:val="24"/>
          <w:szCs w:val="24"/>
          <w:shd w:val="clear" w:color="auto" w:fill="FFFFFF"/>
          <w:lang w:bidi="ru-RU"/>
        </w:rPr>
        <w:t>процедуры продажи актива сверх цены имущества, предложенной победителем. Сумма вознаграждения определяется договором между Обществом и таким лицом.</w:t>
      </w:r>
    </w:p>
    <w:p w:rsidR="009D602C" w:rsidRPr="00D241DA" w:rsidRDefault="009D602C" w:rsidP="00FB640F">
      <w:pPr>
        <w:spacing w:after="0"/>
        <w:ind w:firstLine="567"/>
        <w:jc w:val="both"/>
        <w:rPr>
          <w:rFonts w:ascii="Times New Roman" w:hAnsi="Times New Roman" w:cs="Times New Roman"/>
          <w:color w:val="000000"/>
          <w:sz w:val="24"/>
          <w:szCs w:val="24"/>
          <w:shd w:val="clear" w:color="auto" w:fill="FFFFFF"/>
          <w:lang w:bidi="ru-RU"/>
        </w:rPr>
      </w:pPr>
    </w:p>
    <w:p w:rsidR="009D602C" w:rsidRPr="00D241DA" w:rsidRDefault="009D602C" w:rsidP="009D602C">
      <w:pPr>
        <w:ind w:firstLine="851"/>
        <w:jc w:val="center"/>
        <w:rPr>
          <w:rStyle w:val="10"/>
          <w:sz w:val="24"/>
          <w:szCs w:val="24"/>
        </w:rPr>
      </w:pPr>
      <w:r w:rsidRPr="00D241DA">
        <w:rPr>
          <w:rStyle w:val="10"/>
          <w:sz w:val="24"/>
          <w:szCs w:val="24"/>
        </w:rPr>
        <w:t>6. Способы продажи непрофильных активов</w:t>
      </w:r>
    </w:p>
    <w:p w:rsidR="00DF3050" w:rsidRPr="00D241DA" w:rsidRDefault="00DF3050" w:rsidP="00DF3050">
      <w:pPr>
        <w:pStyle w:val="a3"/>
        <w:numPr>
          <w:ilvl w:val="1"/>
          <w:numId w:val="45"/>
        </w:numPr>
        <w:spacing w:after="0" w:line="240" w:lineRule="auto"/>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Аукцион</w:t>
      </w:r>
      <w:r w:rsidR="00EB5C78">
        <w:rPr>
          <w:rFonts w:ascii="Times New Roman" w:hAnsi="Times New Roman" w:cs="Times New Roman"/>
          <w:bCs/>
          <w:color w:val="000000"/>
          <w:sz w:val="24"/>
          <w:szCs w:val="24"/>
          <w:lang w:bidi="ru-RU"/>
        </w:rPr>
        <w:t xml:space="preserve"> </w:t>
      </w:r>
      <w:r w:rsidR="00EB5C78" w:rsidRPr="00EB5C78">
        <w:rPr>
          <w:rFonts w:ascii="Times New Roman" w:hAnsi="Times New Roman" w:cs="Times New Roman"/>
          <w:bCs/>
          <w:color w:val="000000"/>
          <w:sz w:val="24"/>
          <w:szCs w:val="24"/>
          <w:lang w:bidi="ru-RU"/>
        </w:rPr>
        <w:t>(в том числе в электронной форме подачи заявок)</w:t>
      </w:r>
      <w:r w:rsidR="00EB5C78">
        <w:rPr>
          <w:rFonts w:ascii="Times New Roman" w:hAnsi="Times New Roman" w:cs="Times New Roman"/>
          <w:bCs/>
          <w:color w:val="000000"/>
          <w:sz w:val="24"/>
          <w:szCs w:val="24"/>
          <w:lang w:bidi="ru-RU"/>
        </w:rPr>
        <w:t>.</w:t>
      </w:r>
    </w:p>
    <w:p w:rsidR="00DF3050" w:rsidRPr="00D241DA" w:rsidRDefault="00DF3050" w:rsidP="00DF3050">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6.1.1. На аукционе продается непрофильный актив в случае, если его покупатели не должны выполнить какие-либо условия в отношении такого актива. Право его приобретения принадлежит покупателю, который предложит в ходе торгов наиболее высокую цену за такой актив.</w:t>
      </w:r>
    </w:p>
    <w:p w:rsidR="00DF3050" w:rsidRPr="00D241DA" w:rsidRDefault="00DF3050" w:rsidP="00DF3050">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6.1.2. </w:t>
      </w:r>
      <w:proofErr w:type="gramStart"/>
      <w:r w:rsidRPr="00D241DA">
        <w:rPr>
          <w:rFonts w:ascii="Times New Roman" w:hAnsi="Times New Roman" w:cs="Times New Roman"/>
          <w:bCs/>
          <w:color w:val="000000"/>
          <w:sz w:val="24"/>
          <w:szCs w:val="24"/>
          <w:lang w:bidi="ru-RU"/>
        </w:rPr>
        <w:t>Аукцион может быть открытым и закрытым (п. 5.4.</w:t>
      </w:r>
      <w:proofErr w:type="gramEnd"/>
      <w:r w:rsidRPr="00D241DA">
        <w:rPr>
          <w:rFonts w:ascii="Times New Roman" w:hAnsi="Times New Roman" w:cs="Times New Roman"/>
          <w:bCs/>
          <w:color w:val="000000"/>
          <w:sz w:val="24"/>
          <w:szCs w:val="24"/>
          <w:lang w:bidi="ru-RU"/>
        </w:rPr>
        <w:t xml:space="preserve"> </w:t>
      </w:r>
      <w:proofErr w:type="gramStart"/>
      <w:r w:rsidRPr="00D241DA">
        <w:rPr>
          <w:rFonts w:ascii="Times New Roman" w:hAnsi="Times New Roman" w:cs="Times New Roman"/>
          <w:bCs/>
          <w:color w:val="000000"/>
          <w:sz w:val="24"/>
          <w:szCs w:val="24"/>
          <w:lang w:bidi="ru-RU"/>
        </w:rPr>
        <w:t>Программы) по составу участников.</w:t>
      </w:r>
      <w:proofErr w:type="gramEnd"/>
    </w:p>
    <w:p w:rsidR="00DF3050" w:rsidRPr="00D241DA" w:rsidRDefault="00DF3050" w:rsidP="00DF3050">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6.1.3. Предложения о цене непрофильного актива подаются участниками аукциона открыто в ходе проведения торгов (открытая форма подачи предложений о цене).</w:t>
      </w:r>
    </w:p>
    <w:p w:rsidR="00DF3050" w:rsidRPr="00D241DA" w:rsidRDefault="00DF3050" w:rsidP="00DF3050">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6.1.4. Продолжительность приема заявок на участие в аукционе должна быть не менее чем двадцать календарных дней. Аукцион проводится не ранее чем через десять рабочих дней со дня признания претендентов участниками аукциона.</w:t>
      </w:r>
    </w:p>
    <w:p w:rsidR="00061E23" w:rsidRPr="00D241DA" w:rsidRDefault="00DF3050" w:rsidP="00061E23">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6.1.5. При проведен</w:t>
      </w:r>
      <w:proofErr w:type="gramStart"/>
      <w:r w:rsidRPr="00D241DA">
        <w:rPr>
          <w:rFonts w:ascii="Times New Roman" w:hAnsi="Times New Roman" w:cs="Times New Roman"/>
          <w:bCs/>
          <w:color w:val="000000"/>
          <w:sz w:val="24"/>
          <w:szCs w:val="24"/>
          <w:lang w:bidi="ru-RU"/>
        </w:rPr>
        <w:t>ии ау</w:t>
      </w:r>
      <w:proofErr w:type="gramEnd"/>
      <w:r w:rsidRPr="00D241DA">
        <w:rPr>
          <w:rFonts w:ascii="Times New Roman" w:hAnsi="Times New Roman" w:cs="Times New Roman"/>
          <w:bCs/>
          <w:color w:val="000000"/>
          <w:sz w:val="24"/>
          <w:szCs w:val="24"/>
          <w:lang w:bidi="ru-RU"/>
        </w:rPr>
        <w:t>кциона в информационном сообщении указывается величина повышения начальной цены («шаг аукциона»).</w:t>
      </w:r>
    </w:p>
    <w:p w:rsidR="00DF3050" w:rsidRPr="00D241DA" w:rsidRDefault="00061E23" w:rsidP="00061E23">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6.1.6. </w:t>
      </w:r>
      <w:r w:rsidR="00DF3050" w:rsidRPr="00D241DA">
        <w:rPr>
          <w:rFonts w:ascii="Times New Roman" w:hAnsi="Times New Roman" w:cs="Times New Roman"/>
          <w:bCs/>
          <w:color w:val="000000"/>
          <w:sz w:val="24"/>
          <w:szCs w:val="24"/>
          <w:lang w:bidi="ru-RU"/>
        </w:rPr>
        <w:t>Для участия в аукционе может быть предусмотрено внесение претендентом задатка в размере</w:t>
      </w:r>
      <w:r w:rsidR="00EB5C78">
        <w:rPr>
          <w:rFonts w:ascii="Times New Roman" w:hAnsi="Times New Roman" w:cs="Times New Roman"/>
          <w:bCs/>
          <w:color w:val="000000"/>
          <w:sz w:val="24"/>
          <w:szCs w:val="24"/>
          <w:lang w:bidi="ru-RU"/>
        </w:rPr>
        <w:t>, установленной в аукционной документации</w:t>
      </w:r>
      <w:r w:rsidR="00DF3050" w:rsidRPr="00D241DA">
        <w:rPr>
          <w:rFonts w:ascii="Times New Roman" w:hAnsi="Times New Roman" w:cs="Times New Roman"/>
          <w:bCs/>
          <w:color w:val="000000"/>
          <w:sz w:val="24"/>
          <w:szCs w:val="24"/>
          <w:lang w:bidi="ru-RU"/>
        </w:rPr>
        <w:t>.</w:t>
      </w:r>
    </w:p>
    <w:p w:rsidR="00061E23" w:rsidRPr="00D241DA" w:rsidRDefault="00DF3050" w:rsidP="00061E23">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Документом, подтверждающим поступление задатка на счет, указанный в информационном сообщении, является выписка с этого счета.</w:t>
      </w:r>
    </w:p>
    <w:p w:rsidR="00061E23" w:rsidRPr="00D241DA" w:rsidRDefault="00061E23" w:rsidP="00061E23">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6.1.7. </w:t>
      </w:r>
      <w:r w:rsidR="00DF3050" w:rsidRPr="00D241DA">
        <w:rPr>
          <w:rFonts w:ascii="Times New Roman" w:hAnsi="Times New Roman" w:cs="Times New Roman"/>
          <w:bCs/>
          <w:color w:val="000000"/>
          <w:sz w:val="24"/>
          <w:szCs w:val="24"/>
          <w:lang w:bidi="ru-RU"/>
        </w:rPr>
        <w:t>Претендент не допускается к участию в аукционе по следующим основаниям:</w:t>
      </w:r>
    </w:p>
    <w:p w:rsidR="00DF3050" w:rsidRPr="00D241DA" w:rsidRDefault="00061E23" w:rsidP="00061E23">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6.1.7.1. </w:t>
      </w:r>
      <w:r w:rsidR="00DF3050" w:rsidRPr="00D241DA">
        <w:rPr>
          <w:rFonts w:ascii="Times New Roman" w:hAnsi="Times New Roman" w:cs="Times New Roman"/>
          <w:bCs/>
          <w:color w:val="000000"/>
          <w:sz w:val="24"/>
          <w:szCs w:val="24"/>
          <w:lang w:bidi="ru-RU"/>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DF3050" w:rsidRPr="00D241DA" w:rsidRDefault="00061E23" w:rsidP="00061E23">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6.1.7.2. </w:t>
      </w:r>
      <w:r w:rsidR="00DF3050" w:rsidRPr="00D241DA">
        <w:rPr>
          <w:rFonts w:ascii="Times New Roman" w:hAnsi="Times New Roman" w:cs="Times New Roman"/>
          <w:bCs/>
          <w:color w:val="000000"/>
          <w:sz w:val="24"/>
          <w:szCs w:val="24"/>
          <w:lang w:bidi="ru-RU"/>
        </w:rPr>
        <w:t>Заявка подана лицом, не уполномоченным претендентом на осуществление таких действий;</w:t>
      </w:r>
    </w:p>
    <w:p w:rsidR="00DF3050" w:rsidRPr="00D241DA" w:rsidRDefault="00061E23" w:rsidP="00061E23">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6.1.7.3. </w:t>
      </w:r>
      <w:r w:rsidR="00DF3050" w:rsidRPr="00D241DA">
        <w:rPr>
          <w:rFonts w:ascii="Times New Roman" w:hAnsi="Times New Roman" w:cs="Times New Roman"/>
          <w:bCs/>
          <w:color w:val="000000"/>
          <w:sz w:val="24"/>
          <w:szCs w:val="24"/>
          <w:lang w:bidi="ru-RU"/>
        </w:rPr>
        <w:t>Не подтверждено поступление в установленный срок задатка на счета, указанные в информационном сообщении (в случае установления задатка).</w:t>
      </w:r>
    </w:p>
    <w:p w:rsidR="00061E23" w:rsidRPr="00D241DA" w:rsidRDefault="00DF3050" w:rsidP="00061E23">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Перечень оснований отказа претенденту в участии в аукционе является исчерпывающим.</w:t>
      </w:r>
    </w:p>
    <w:p w:rsidR="00061E23" w:rsidRPr="00D241DA" w:rsidRDefault="00061E23" w:rsidP="00061E23">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6.1.8</w:t>
      </w:r>
      <w:r w:rsidR="00783FBB" w:rsidRPr="00783FBB">
        <w:rPr>
          <w:rFonts w:ascii="Times New Roman" w:hAnsi="Times New Roman" w:cs="Times New Roman"/>
          <w:bCs/>
          <w:color w:val="000000"/>
          <w:sz w:val="24"/>
          <w:szCs w:val="24"/>
          <w:lang w:bidi="ru-RU"/>
        </w:rPr>
        <w:t>.</w:t>
      </w:r>
      <w:r w:rsidRPr="00D241DA">
        <w:rPr>
          <w:rFonts w:ascii="Times New Roman" w:hAnsi="Times New Roman" w:cs="Times New Roman"/>
          <w:bCs/>
          <w:color w:val="000000"/>
          <w:sz w:val="24"/>
          <w:szCs w:val="24"/>
          <w:lang w:bidi="ru-RU"/>
        </w:rPr>
        <w:t xml:space="preserve"> </w:t>
      </w:r>
      <w:r w:rsidR="00DF3050" w:rsidRPr="00D241DA">
        <w:rPr>
          <w:rFonts w:ascii="Times New Roman" w:hAnsi="Times New Roman" w:cs="Times New Roman"/>
          <w:bCs/>
          <w:color w:val="000000"/>
          <w:sz w:val="24"/>
          <w:szCs w:val="24"/>
          <w:lang w:bidi="ru-RU"/>
        </w:rPr>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61E23" w:rsidRPr="00D241DA" w:rsidRDefault="00061E23" w:rsidP="00061E23">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6.1.9. </w:t>
      </w:r>
      <w:r w:rsidR="00DF3050" w:rsidRPr="00D241DA">
        <w:rPr>
          <w:rFonts w:ascii="Times New Roman" w:hAnsi="Times New Roman" w:cs="Times New Roman"/>
          <w:bCs/>
          <w:color w:val="000000"/>
          <w:sz w:val="24"/>
          <w:szCs w:val="24"/>
          <w:lang w:bidi="ru-RU"/>
        </w:rPr>
        <w:t>Одно лицо имеет право подать только одну заявку на участие в аукционе.</w:t>
      </w:r>
    </w:p>
    <w:p w:rsidR="00957CEA" w:rsidRPr="00D241DA" w:rsidRDefault="00061E23" w:rsidP="00957CEA">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lastRenderedPageBreak/>
        <w:t xml:space="preserve">6.1.10. </w:t>
      </w:r>
      <w:r w:rsidR="00DF3050" w:rsidRPr="00D241DA">
        <w:rPr>
          <w:rFonts w:ascii="Times New Roman" w:hAnsi="Times New Roman" w:cs="Times New Roman"/>
          <w:bCs/>
          <w:color w:val="000000"/>
          <w:sz w:val="24"/>
          <w:szCs w:val="24"/>
          <w:lang w:bidi="ru-RU"/>
        </w:rPr>
        <w:t>Торги проводятся аукционной комиссией (аукционистом, привлеченной организацией) в месте и в дату, указанные в информационном сообщении.</w:t>
      </w:r>
    </w:p>
    <w:p w:rsidR="00957CEA" w:rsidRPr="00D241DA" w:rsidRDefault="00957CEA" w:rsidP="00957CEA">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6.1.11. </w:t>
      </w:r>
      <w:r w:rsidR="00DF3050" w:rsidRPr="00D241DA">
        <w:rPr>
          <w:rFonts w:ascii="Times New Roman" w:hAnsi="Times New Roman" w:cs="Times New Roman"/>
          <w:bCs/>
          <w:color w:val="000000"/>
          <w:sz w:val="24"/>
          <w:szCs w:val="24"/>
          <w:lang w:bidi="ru-RU"/>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рабочих дней </w:t>
      </w:r>
      <w:proofErr w:type="gramStart"/>
      <w:r w:rsidR="00DF3050" w:rsidRPr="00D241DA">
        <w:rPr>
          <w:rFonts w:ascii="Times New Roman" w:hAnsi="Times New Roman" w:cs="Times New Roman"/>
          <w:bCs/>
          <w:color w:val="000000"/>
          <w:sz w:val="24"/>
          <w:szCs w:val="24"/>
          <w:lang w:bidi="ru-RU"/>
        </w:rPr>
        <w:t>с даты подведения</w:t>
      </w:r>
      <w:proofErr w:type="gramEnd"/>
      <w:r w:rsidR="00DF3050" w:rsidRPr="00D241DA">
        <w:rPr>
          <w:rFonts w:ascii="Times New Roman" w:hAnsi="Times New Roman" w:cs="Times New Roman"/>
          <w:bCs/>
          <w:color w:val="000000"/>
          <w:sz w:val="24"/>
          <w:szCs w:val="24"/>
          <w:lang w:bidi="ru-RU"/>
        </w:rPr>
        <w:t xml:space="preserve"> итогов аукциона.</w:t>
      </w:r>
    </w:p>
    <w:p w:rsidR="00957CEA" w:rsidRPr="00D241DA" w:rsidRDefault="00957CEA" w:rsidP="00957CEA">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6.1.12. </w:t>
      </w:r>
      <w:r w:rsidR="00DF3050" w:rsidRPr="00D241DA">
        <w:rPr>
          <w:rFonts w:ascii="Times New Roman" w:hAnsi="Times New Roman" w:cs="Times New Roman"/>
          <w:bCs/>
          <w:color w:val="000000"/>
          <w:sz w:val="24"/>
          <w:szCs w:val="24"/>
          <w:lang w:bidi="ru-RU"/>
        </w:rPr>
        <w:t>При уклонении или отказе победителя аукциона от заключения в установленный срок договора купли-продажи имущества задаток ему не возвращается; победитель аукциона утрачивает право на заключение указанного договора. В этом случае уведомление о праве на заключение договора купли-продажи актива направляется участнику аукциона, занявшему второе место.</w:t>
      </w:r>
    </w:p>
    <w:p w:rsidR="00F416B6" w:rsidRPr="00D241DA" w:rsidRDefault="00957CEA" w:rsidP="00F416B6">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6.1.13. </w:t>
      </w:r>
      <w:r w:rsidR="00DF3050" w:rsidRPr="00D241DA">
        <w:rPr>
          <w:rFonts w:ascii="Times New Roman" w:hAnsi="Times New Roman" w:cs="Times New Roman"/>
          <w:bCs/>
          <w:color w:val="000000"/>
          <w:sz w:val="24"/>
          <w:szCs w:val="24"/>
          <w:lang w:bidi="ru-RU"/>
        </w:rPr>
        <w:t xml:space="preserve">Суммы задатков возвращаются участникам аукциона, за исключением его победителя, в течение пяти рабочих дней </w:t>
      </w:r>
      <w:proofErr w:type="gramStart"/>
      <w:r w:rsidR="00DF3050" w:rsidRPr="00D241DA">
        <w:rPr>
          <w:rFonts w:ascii="Times New Roman" w:hAnsi="Times New Roman" w:cs="Times New Roman"/>
          <w:bCs/>
          <w:color w:val="000000"/>
          <w:sz w:val="24"/>
          <w:szCs w:val="24"/>
          <w:lang w:bidi="ru-RU"/>
        </w:rPr>
        <w:t>с даты подведения</w:t>
      </w:r>
      <w:proofErr w:type="gramEnd"/>
      <w:r w:rsidR="00DF3050" w:rsidRPr="00D241DA">
        <w:rPr>
          <w:rFonts w:ascii="Times New Roman" w:hAnsi="Times New Roman" w:cs="Times New Roman"/>
          <w:bCs/>
          <w:color w:val="000000"/>
          <w:sz w:val="24"/>
          <w:szCs w:val="24"/>
          <w:lang w:bidi="ru-RU"/>
        </w:rPr>
        <w:t xml:space="preserve"> итогов аукциона.</w:t>
      </w:r>
    </w:p>
    <w:p w:rsidR="00F416B6" w:rsidRPr="00D241DA" w:rsidRDefault="00F416B6" w:rsidP="00F416B6">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6.1.14. </w:t>
      </w:r>
      <w:r w:rsidR="00DF3050" w:rsidRPr="00D241DA">
        <w:rPr>
          <w:rFonts w:ascii="Times New Roman" w:hAnsi="Times New Roman" w:cs="Times New Roman"/>
          <w:bCs/>
          <w:color w:val="000000"/>
          <w:sz w:val="24"/>
          <w:szCs w:val="24"/>
          <w:lang w:bidi="ru-RU"/>
        </w:rPr>
        <w:t xml:space="preserve">Аукцион признается </w:t>
      </w:r>
      <w:proofErr w:type="gramStart"/>
      <w:r w:rsidR="00DF3050" w:rsidRPr="00D241DA">
        <w:rPr>
          <w:rFonts w:ascii="Times New Roman" w:hAnsi="Times New Roman" w:cs="Times New Roman"/>
          <w:bCs/>
          <w:color w:val="000000"/>
          <w:sz w:val="24"/>
          <w:szCs w:val="24"/>
          <w:lang w:bidi="ru-RU"/>
        </w:rPr>
        <w:t>несостоявшимся</w:t>
      </w:r>
      <w:proofErr w:type="gramEnd"/>
      <w:r w:rsidR="00DF3050" w:rsidRPr="00D241DA">
        <w:rPr>
          <w:rFonts w:ascii="Times New Roman" w:hAnsi="Times New Roman" w:cs="Times New Roman"/>
          <w:bCs/>
          <w:color w:val="000000"/>
          <w:sz w:val="24"/>
          <w:szCs w:val="24"/>
          <w:lang w:bidi="ru-RU"/>
        </w:rPr>
        <w:t xml:space="preserve"> и Общество заключает договор купли-продажи с единственным участником аукциона по начальной цене аукциона в следующих случаях:</w:t>
      </w:r>
    </w:p>
    <w:p w:rsidR="007E328B" w:rsidRPr="00D241DA" w:rsidRDefault="00F416B6" w:rsidP="007E328B">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6.1.14.1. </w:t>
      </w:r>
      <w:r w:rsidR="00DF3050" w:rsidRPr="00D241DA">
        <w:rPr>
          <w:rFonts w:ascii="Times New Roman" w:hAnsi="Times New Roman" w:cs="Times New Roman"/>
          <w:bCs/>
          <w:color w:val="000000"/>
          <w:sz w:val="24"/>
          <w:szCs w:val="24"/>
          <w:lang w:bidi="ru-RU"/>
        </w:rPr>
        <w:t>По окончании срока подачи заявок на участие в аукционе подана только одна заявка, при этом такая заявка признана соответствующей требо</w:t>
      </w:r>
      <w:r w:rsidR="007E328B" w:rsidRPr="00D241DA">
        <w:rPr>
          <w:rFonts w:ascii="Times New Roman" w:hAnsi="Times New Roman" w:cs="Times New Roman"/>
          <w:bCs/>
          <w:color w:val="000000"/>
          <w:sz w:val="24"/>
          <w:szCs w:val="24"/>
          <w:lang w:bidi="ru-RU"/>
        </w:rPr>
        <w:t>ваниям аукционной документации;</w:t>
      </w:r>
    </w:p>
    <w:p w:rsidR="00DF3050" w:rsidRPr="00D241DA" w:rsidRDefault="007E328B" w:rsidP="007E328B">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6.1.14.2. </w:t>
      </w:r>
      <w:r w:rsidR="00DF3050" w:rsidRPr="00D241DA">
        <w:rPr>
          <w:rFonts w:ascii="Times New Roman" w:hAnsi="Times New Roman" w:cs="Times New Roman"/>
          <w:bCs/>
          <w:color w:val="000000"/>
          <w:sz w:val="24"/>
          <w:szCs w:val="24"/>
          <w:lang w:bidi="ru-RU"/>
        </w:rPr>
        <w:t>По результатам рассмотрения заявок на участие в аукционе только одна заявка признана соответствующей требованиям аукционной документации.</w:t>
      </w:r>
    </w:p>
    <w:p w:rsidR="00006345" w:rsidRPr="00D241DA" w:rsidRDefault="00006345" w:rsidP="00006345">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6.1.15. </w:t>
      </w:r>
      <w:r w:rsidR="00DF3050" w:rsidRPr="00D241DA">
        <w:rPr>
          <w:rFonts w:ascii="Times New Roman" w:hAnsi="Times New Roman" w:cs="Times New Roman"/>
          <w:bCs/>
          <w:color w:val="000000"/>
          <w:sz w:val="24"/>
          <w:szCs w:val="24"/>
          <w:lang w:bidi="ru-RU"/>
        </w:rPr>
        <w:t xml:space="preserve">В течение пятнадцати рабочих дней </w:t>
      </w:r>
      <w:proofErr w:type="gramStart"/>
      <w:r w:rsidR="00DF3050" w:rsidRPr="00D241DA">
        <w:rPr>
          <w:rFonts w:ascii="Times New Roman" w:hAnsi="Times New Roman" w:cs="Times New Roman"/>
          <w:bCs/>
          <w:color w:val="000000"/>
          <w:sz w:val="24"/>
          <w:szCs w:val="24"/>
          <w:lang w:bidi="ru-RU"/>
        </w:rPr>
        <w:t>с даты подведения</w:t>
      </w:r>
      <w:proofErr w:type="gramEnd"/>
      <w:r w:rsidR="00DF3050" w:rsidRPr="00D241DA">
        <w:rPr>
          <w:rFonts w:ascii="Times New Roman" w:hAnsi="Times New Roman" w:cs="Times New Roman"/>
          <w:bCs/>
          <w:color w:val="000000"/>
          <w:sz w:val="24"/>
          <w:szCs w:val="24"/>
          <w:lang w:bidi="ru-RU"/>
        </w:rPr>
        <w:t xml:space="preserve"> итогов аукциона с победителем аукциона заключается договор купли-продажи.</w:t>
      </w:r>
    </w:p>
    <w:p w:rsidR="00006345" w:rsidRPr="00D241DA" w:rsidRDefault="00006345" w:rsidP="00006345">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6.1.16. </w:t>
      </w:r>
      <w:r w:rsidR="00DF3050" w:rsidRPr="00D241DA">
        <w:rPr>
          <w:rFonts w:ascii="Times New Roman" w:hAnsi="Times New Roman" w:cs="Times New Roman"/>
          <w:bCs/>
          <w:color w:val="000000"/>
          <w:sz w:val="24"/>
          <w:szCs w:val="24"/>
          <w:lang w:bidi="ru-RU"/>
        </w:rPr>
        <w:t xml:space="preserve">Передача непрофильного актива и подача документов на государственную регистрацию перехода прав собственности на него осуществляются в соответствии с законодательством Российской Федерации и договором купли-продажи </w:t>
      </w:r>
      <w:r w:rsidR="00EB5C78">
        <w:rPr>
          <w:rFonts w:ascii="Times New Roman" w:hAnsi="Times New Roman" w:cs="Times New Roman"/>
          <w:bCs/>
          <w:color w:val="000000"/>
          <w:sz w:val="24"/>
          <w:szCs w:val="24"/>
          <w:lang w:bidi="ru-RU"/>
        </w:rPr>
        <w:t>в</w:t>
      </w:r>
      <w:r w:rsidR="00B3028B">
        <w:rPr>
          <w:rFonts w:ascii="Times New Roman" w:hAnsi="Times New Roman" w:cs="Times New Roman"/>
          <w:bCs/>
          <w:color w:val="000000"/>
          <w:sz w:val="24"/>
          <w:szCs w:val="24"/>
          <w:lang w:bidi="ru-RU"/>
        </w:rPr>
        <w:t xml:space="preserve"> </w:t>
      </w:r>
      <w:proofErr w:type="gramStart"/>
      <w:r w:rsidR="00B3028B">
        <w:rPr>
          <w:rFonts w:ascii="Times New Roman" w:hAnsi="Times New Roman" w:cs="Times New Roman"/>
          <w:bCs/>
          <w:color w:val="000000"/>
          <w:sz w:val="24"/>
          <w:szCs w:val="24"/>
          <w:lang w:bidi="ru-RU"/>
        </w:rPr>
        <w:t>срок</w:t>
      </w:r>
      <w:proofErr w:type="gramEnd"/>
      <w:r w:rsidR="00B3028B">
        <w:rPr>
          <w:rFonts w:ascii="Times New Roman" w:hAnsi="Times New Roman" w:cs="Times New Roman"/>
          <w:bCs/>
          <w:color w:val="000000"/>
          <w:sz w:val="24"/>
          <w:szCs w:val="24"/>
          <w:lang w:bidi="ru-RU"/>
        </w:rPr>
        <w:t xml:space="preserve"> предусмотрен</w:t>
      </w:r>
      <w:r w:rsidR="00EB5C78">
        <w:rPr>
          <w:rFonts w:ascii="Times New Roman" w:hAnsi="Times New Roman" w:cs="Times New Roman"/>
          <w:bCs/>
          <w:color w:val="000000"/>
          <w:sz w:val="24"/>
          <w:szCs w:val="24"/>
          <w:lang w:bidi="ru-RU"/>
        </w:rPr>
        <w:t>ный</w:t>
      </w:r>
      <w:r w:rsidR="00B3028B">
        <w:rPr>
          <w:rFonts w:ascii="Times New Roman" w:hAnsi="Times New Roman" w:cs="Times New Roman"/>
          <w:bCs/>
          <w:color w:val="000000"/>
          <w:sz w:val="24"/>
          <w:szCs w:val="24"/>
          <w:lang w:bidi="ru-RU"/>
        </w:rPr>
        <w:t xml:space="preserve"> аукционной документацией</w:t>
      </w:r>
      <w:r w:rsidRPr="00D241DA">
        <w:rPr>
          <w:rFonts w:ascii="Times New Roman" w:hAnsi="Times New Roman" w:cs="Times New Roman"/>
          <w:bCs/>
          <w:color w:val="000000"/>
          <w:sz w:val="24"/>
          <w:szCs w:val="24"/>
          <w:lang w:bidi="ru-RU"/>
        </w:rPr>
        <w:t>.</w:t>
      </w:r>
    </w:p>
    <w:p w:rsidR="00BC4976" w:rsidRPr="00D241DA" w:rsidRDefault="00006345" w:rsidP="00BC4976">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6.1.17. </w:t>
      </w:r>
      <w:r w:rsidR="00DF3050" w:rsidRPr="00D241DA">
        <w:rPr>
          <w:rFonts w:ascii="Times New Roman" w:hAnsi="Times New Roman" w:cs="Times New Roman"/>
          <w:bCs/>
          <w:color w:val="000000"/>
          <w:sz w:val="24"/>
          <w:szCs w:val="24"/>
          <w:lang w:bidi="ru-RU"/>
        </w:rPr>
        <w:t xml:space="preserve">Подготовку аукционной документации и проведение продажи (аукциона) осуществляет </w:t>
      </w:r>
      <w:r w:rsidRPr="00D241DA">
        <w:rPr>
          <w:rFonts w:ascii="Times New Roman" w:hAnsi="Times New Roman" w:cs="Times New Roman"/>
          <w:bCs/>
          <w:color w:val="000000"/>
          <w:sz w:val="24"/>
          <w:szCs w:val="24"/>
          <w:lang w:bidi="ru-RU"/>
        </w:rPr>
        <w:t>юридический отдел Общества</w:t>
      </w:r>
      <w:r w:rsidR="00BC4976" w:rsidRPr="00D241DA">
        <w:rPr>
          <w:rFonts w:ascii="Times New Roman" w:hAnsi="Times New Roman" w:cs="Times New Roman"/>
          <w:bCs/>
          <w:color w:val="000000"/>
          <w:sz w:val="24"/>
          <w:szCs w:val="24"/>
          <w:lang w:bidi="ru-RU"/>
        </w:rPr>
        <w:t>.</w:t>
      </w:r>
    </w:p>
    <w:p w:rsidR="00DF3050" w:rsidRPr="00D241DA" w:rsidRDefault="00BC4976" w:rsidP="00BC4976">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6.1.18. </w:t>
      </w:r>
      <w:r w:rsidR="00DF3050" w:rsidRPr="00D241DA">
        <w:rPr>
          <w:rFonts w:ascii="Times New Roman" w:hAnsi="Times New Roman" w:cs="Times New Roman"/>
          <w:bCs/>
          <w:color w:val="000000"/>
          <w:sz w:val="24"/>
          <w:szCs w:val="24"/>
          <w:lang w:bidi="ru-RU"/>
        </w:rPr>
        <w:t>Не урегулированные настоящей главой и связанные с проведением аукциона отношения определяются решением исполнительного органа Общества или уполномоченного лица.</w:t>
      </w:r>
    </w:p>
    <w:p w:rsidR="00DF3050" w:rsidRPr="00D241DA" w:rsidRDefault="00DF3050" w:rsidP="00C746D2">
      <w:pPr>
        <w:pStyle w:val="a3"/>
        <w:numPr>
          <w:ilvl w:val="1"/>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Конкурс</w:t>
      </w:r>
      <w:r w:rsidR="00EB5C78">
        <w:rPr>
          <w:rFonts w:ascii="Times New Roman" w:hAnsi="Times New Roman" w:cs="Times New Roman"/>
          <w:bCs/>
          <w:color w:val="000000"/>
          <w:sz w:val="24"/>
          <w:szCs w:val="24"/>
          <w:lang w:bidi="ru-RU"/>
        </w:rPr>
        <w:t xml:space="preserve"> </w:t>
      </w:r>
      <w:r w:rsidR="00EB5C78" w:rsidRPr="00EB5C78">
        <w:rPr>
          <w:rFonts w:ascii="Times New Roman" w:hAnsi="Times New Roman" w:cs="Times New Roman"/>
          <w:bCs/>
          <w:color w:val="000000"/>
          <w:sz w:val="24"/>
          <w:szCs w:val="24"/>
          <w:lang w:bidi="ru-RU"/>
        </w:rPr>
        <w:t>(в том числе в электронной форме подачи заявок)</w:t>
      </w:r>
      <w:r w:rsidR="00EB5C78">
        <w:rPr>
          <w:rFonts w:ascii="Times New Roman" w:hAnsi="Times New Roman" w:cs="Times New Roman"/>
          <w:bCs/>
          <w:color w:val="000000"/>
          <w:sz w:val="24"/>
          <w:szCs w:val="24"/>
          <w:lang w:bidi="ru-RU"/>
        </w:rPr>
        <w:t>.</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На конкурсе может продаваться непрофильный актив, если в отношении такого актива его покупателю необходимо выполнить определенные условия.</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proofErr w:type="gramStart"/>
      <w:r w:rsidRPr="00D241DA">
        <w:rPr>
          <w:rFonts w:ascii="Times New Roman" w:hAnsi="Times New Roman" w:cs="Times New Roman"/>
          <w:bCs/>
          <w:color w:val="000000"/>
          <w:sz w:val="24"/>
          <w:szCs w:val="24"/>
          <w:lang w:bidi="ru-RU"/>
        </w:rPr>
        <w:t>Конкурс может быть открытым и закрытым (п. 5.4.</w:t>
      </w:r>
      <w:proofErr w:type="gramEnd"/>
      <w:r w:rsidRPr="00D241DA">
        <w:rPr>
          <w:rFonts w:ascii="Times New Roman" w:hAnsi="Times New Roman" w:cs="Times New Roman"/>
          <w:bCs/>
          <w:color w:val="000000"/>
          <w:sz w:val="24"/>
          <w:szCs w:val="24"/>
          <w:lang w:bidi="ru-RU"/>
        </w:rPr>
        <w:t xml:space="preserve"> </w:t>
      </w:r>
      <w:proofErr w:type="gramStart"/>
      <w:r w:rsidRPr="00D241DA">
        <w:rPr>
          <w:rFonts w:ascii="Times New Roman" w:hAnsi="Times New Roman" w:cs="Times New Roman"/>
          <w:bCs/>
          <w:color w:val="000000"/>
          <w:sz w:val="24"/>
          <w:szCs w:val="24"/>
          <w:lang w:bidi="ru-RU"/>
        </w:rPr>
        <w:t>Программы) по составу участников.</w:t>
      </w:r>
      <w:proofErr w:type="gramEnd"/>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Продолжительность приема заявок на участие в конкурсе должна быть не менее чем двадцать календарных дней. Конкурс проводится не ранее чем через десять рабочих дней со дня признания претендентов участниками конкурса.</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Для участия в конкурсе может быть предусмотрено внесение претендентом задатка в размере</w:t>
      </w:r>
      <w:r w:rsidR="00EB5C78">
        <w:rPr>
          <w:rFonts w:ascii="Times New Roman" w:hAnsi="Times New Roman" w:cs="Times New Roman"/>
          <w:bCs/>
          <w:color w:val="000000"/>
          <w:sz w:val="24"/>
          <w:szCs w:val="24"/>
          <w:lang w:bidi="ru-RU"/>
        </w:rPr>
        <w:t>,</w:t>
      </w:r>
      <w:r w:rsidRPr="00D241DA">
        <w:rPr>
          <w:rFonts w:ascii="Times New Roman" w:hAnsi="Times New Roman" w:cs="Times New Roman"/>
          <w:bCs/>
          <w:color w:val="000000"/>
          <w:sz w:val="24"/>
          <w:szCs w:val="24"/>
          <w:lang w:bidi="ru-RU"/>
        </w:rPr>
        <w:t xml:space="preserve"> </w:t>
      </w:r>
      <w:r w:rsidR="00EB5C78">
        <w:rPr>
          <w:rFonts w:ascii="Times New Roman" w:hAnsi="Times New Roman" w:cs="Times New Roman"/>
          <w:bCs/>
          <w:color w:val="000000"/>
          <w:sz w:val="24"/>
          <w:szCs w:val="24"/>
          <w:lang w:bidi="ru-RU"/>
        </w:rPr>
        <w:t>определенной конкурсной документацией</w:t>
      </w:r>
      <w:r w:rsidRPr="00D241DA">
        <w:rPr>
          <w:rFonts w:ascii="Times New Roman" w:hAnsi="Times New Roman" w:cs="Times New Roman"/>
          <w:bCs/>
          <w:color w:val="000000"/>
          <w:sz w:val="24"/>
          <w:szCs w:val="24"/>
          <w:lang w:bidi="ru-RU"/>
        </w:rPr>
        <w:t>.</w:t>
      </w:r>
    </w:p>
    <w:p w:rsidR="00DF3050" w:rsidRPr="00D241DA" w:rsidRDefault="00DF3050" w:rsidP="00C746D2">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Документом, подтверждающим поступление задатка на счет, указанный в информационном сообщении, является выписка с этого счета.</w:t>
      </w:r>
    </w:p>
    <w:p w:rsidR="00DF3050" w:rsidRPr="00EB5C78" w:rsidRDefault="00DF3050" w:rsidP="00EB5C78">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EB5C78">
        <w:rPr>
          <w:rFonts w:ascii="Times New Roman" w:hAnsi="Times New Roman" w:cs="Times New Roman"/>
          <w:bCs/>
          <w:color w:val="000000"/>
          <w:sz w:val="24"/>
          <w:szCs w:val="24"/>
          <w:lang w:bidi="ru-RU"/>
        </w:rPr>
        <w:t>Заявка принимается вместе с комплектом документов, указанных в информационном сообщении.</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Претендент не допускается к участию в конкурсе по следующим основаниям:</w:t>
      </w:r>
    </w:p>
    <w:p w:rsidR="00DF3050" w:rsidRPr="00D241DA" w:rsidRDefault="00DF3050" w:rsidP="00C746D2">
      <w:pPr>
        <w:numPr>
          <w:ilvl w:val="3"/>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Представлены не все документы в соответствии с перечнем, указанным в информационном сообщении о проведении указанного конкурса, или они оформлены не в соответствии с законодательством Российской Федерации;</w:t>
      </w:r>
    </w:p>
    <w:p w:rsidR="00DF3050" w:rsidRPr="00D241DA" w:rsidRDefault="00DF3050" w:rsidP="00C746D2">
      <w:pPr>
        <w:numPr>
          <w:ilvl w:val="3"/>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Заявка подана лицом, не уполномоченным претендентом на осуществление таких действий;</w:t>
      </w:r>
    </w:p>
    <w:p w:rsidR="00DF3050" w:rsidRPr="00D241DA" w:rsidRDefault="00DF3050" w:rsidP="00C746D2">
      <w:pPr>
        <w:numPr>
          <w:ilvl w:val="3"/>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lastRenderedPageBreak/>
        <w:t>Не подтверждено поступление задатка на счета, указанные в информационном сообщении о проведении указанного конкурса, в установленный срок (в случае установления задатка).</w:t>
      </w:r>
    </w:p>
    <w:p w:rsidR="00DF3050" w:rsidRPr="00D241DA" w:rsidRDefault="00DF3050" w:rsidP="00C746D2">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Перечень указанных оснований отказа претенденту в участии в конкурсе является исчерпывающим.</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Одно лицо имеет право подать только одну заявку, а также только одно предложение о цене непрофильного актива.</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Итоги конкурса подводятся конкурсной комиссией (аукционистом, привлеченной организацией) в срок, указанный в информационном сообщении. Право приобретения непрофильного актива принадлежит тому покупателю, который предложил в ходе конкурса наилучшие условия в соответствии с критериями, указанными в информационном сообщении, при условии выполнения таким покупателем условий конкурса.</w:t>
      </w:r>
    </w:p>
    <w:p w:rsidR="00DF3050" w:rsidRPr="00D241DA" w:rsidRDefault="00DF3050" w:rsidP="00C746D2">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При равенстве двух и более предложений победителем признается тот участник, чья заявка была подана раньше других заявок.</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Конкурс признается </w:t>
      </w:r>
      <w:proofErr w:type="gramStart"/>
      <w:r w:rsidRPr="00D241DA">
        <w:rPr>
          <w:rFonts w:ascii="Times New Roman" w:hAnsi="Times New Roman" w:cs="Times New Roman"/>
          <w:bCs/>
          <w:color w:val="000000"/>
          <w:sz w:val="24"/>
          <w:szCs w:val="24"/>
          <w:lang w:bidi="ru-RU"/>
        </w:rPr>
        <w:t>несостоявшимся</w:t>
      </w:r>
      <w:proofErr w:type="gramEnd"/>
      <w:r w:rsidRPr="00D241DA">
        <w:rPr>
          <w:rFonts w:ascii="Times New Roman" w:hAnsi="Times New Roman" w:cs="Times New Roman"/>
          <w:bCs/>
          <w:color w:val="000000"/>
          <w:sz w:val="24"/>
          <w:szCs w:val="24"/>
          <w:lang w:bidi="ru-RU"/>
        </w:rPr>
        <w:t xml:space="preserve"> и Общество заключает договор купли-продажи с единственным участником конкурса по цене предложенной участником конкурса в следующих случаях:</w:t>
      </w:r>
    </w:p>
    <w:p w:rsidR="00DF3050" w:rsidRPr="00D241DA" w:rsidRDefault="00DF3050" w:rsidP="00C746D2">
      <w:pPr>
        <w:numPr>
          <w:ilvl w:val="3"/>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DF3050" w:rsidRPr="00D241DA" w:rsidRDefault="00DF3050" w:rsidP="00C746D2">
      <w:pPr>
        <w:numPr>
          <w:ilvl w:val="3"/>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По результатам рассмотрения заявок на участие в конкурсе только одна заявка признана соответствующей требованиям конкурсной документации.</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рабочих дней </w:t>
      </w:r>
      <w:proofErr w:type="gramStart"/>
      <w:r w:rsidRPr="00D241DA">
        <w:rPr>
          <w:rFonts w:ascii="Times New Roman" w:hAnsi="Times New Roman" w:cs="Times New Roman"/>
          <w:bCs/>
          <w:color w:val="000000"/>
          <w:sz w:val="24"/>
          <w:szCs w:val="24"/>
          <w:lang w:bidi="ru-RU"/>
        </w:rPr>
        <w:t>с даты подведения</w:t>
      </w:r>
      <w:proofErr w:type="gramEnd"/>
      <w:r w:rsidRPr="00D241DA">
        <w:rPr>
          <w:rFonts w:ascii="Times New Roman" w:hAnsi="Times New Roman" w:cs="Times New Roman"/>
          <w:bCs/>
          <w:color w:val="000000"/>
          <w:sz w:val="24"/>
          <w:szCs w:val="24"/>
          <w:lang w:bidi="ru-RU"/>
        </w:rPr>
        <w:t xml:space="preserve"> итогов конкурса.</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При уклонении или отказе победителя конкурса от заключения договора купли-продажи непрофильного актива задаток ему не возвращается. В этом случае уведомление о праве на заключение договора купли-продажи актива направляется участнику конкурса, занявшему второе место.</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Суммы задатков, внесенные участниками конкурса, за исключением победителя, возвращаются участникам конкурса в течение пяти рабочих дней </w:t>
      </w:r>
      <w:proofErr w:type="gramStart"/>
      <w:r w:rsidRPr="00D241DA">
        <w:rPr>
          <w:rFonts w:ascii="Times New Roman" w:hAnsi="Times New Roman" w:cs="Times New Roman"/>
          <w:bCs/>
          <w:color w:val="000000"/>
          <w:sz w:val="24"/>
          <w:szCs w:val="24"/>
          <w:lang w:bidi="ru-RU"/>
        </w:rPr>
        <w:t>с даты подведения</w:t>
      </w:r>
      <w:proofErr w:type="gramEnd"/>
      <w:r w:rsidRPr="00D241DA">
        <w:rPr>
          <w:rFonts w:ascii="Times New Roman" w:hAnsi="Times New Roman" w:cs="Times New Roman"/>
          <w:bCs/>
          <w:color w:val="000000"/>
          <w:sz w:val="24"/>
          <w:szCs w:val="24"/>
          <w:lang w:bidi="ru-RU"/>
        </w:rPr>
        <w:t xml:space="preserve"> итогов конкурса.</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В течение пятнадцати рабочих дней </w:t>
      </w:r>
      <w:proofErr w:type="gramStart"/>
      <w:r w:rsidRPr="00D241DA">
        <w:rPr>
          <w:rFonts w:ascii="Times New Roman" w:hAnsi="Times New Roman" w:cs="Times New Roman"/>
          <w:bCs/>
          <w:color w:val="000000"/>
          <w:sz w:val="24"/>
          <w:szCs w:val="24"/>
          <w:lang w:bidi="ru-RU"/>
        </w:rPr>
        <w:t>с даты подведения</w:t>
      </w:r>
      <w:proofErr w:type="gramEnd"/>
      <w:r w:rsidRPr="00D241DA">
        <w:rPr>
          <w:rFonts w:ascii="Times New Roman" w:hAnsi="Times New Roman" w:cs="Times New Roman"/>
          <w:bCs/>
          <w:color w:val="000000"/>
          <w:sz w:val="24"/>
          <w:szCs w:val="24"/>
          <w:lang w:bidi="ru-RU"/>
        </w:rPr>
        <w:t xml:space="preserve"> итогов конкурса с победителем конкурса заключается договор купли-продажи.</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Договор купли-продажи непрофильного актива должен включать в себя условия конкурса, формы и сроки их выполнения, порядок подтверждения покупателем выполнения условий конкурса, порядок осуществления </w:t>
      </w:r>
      <w:proofErr w:type="gramStart"/>
      <w:r w:rsidRPr="00D241DA">
        <w:rPr>
          <w:rFonts w:ascii="Times New Roman" w:hAnsi="Times New Roman" w:cs="Times New Roman"/>
          <w:bCs/>
          <w:color w:val="000000"/>
          <w:sz w:val="24"/>
          <w:szCs w:val="24"/>
          <w:lang w:bidi="ru-RU"/>
        </w:rPr>
        <w:t>контроля за</w:t>
      </w:r>
      <w:proofErr w:type="gramEnd"/>
      <w:r w:rsidRPr="00D241DA">
        <w:rPr>
          <w:rFonts w:ascii="Times New Roman" w:hAnsi="Times New Roman" w:cs="Times New Roman"/>
          <w:bCs/>
          <w:color w:val="000000"/>
          <w:sz w:val="24"/>
          <w:szCs w:val="24"/>
          <w:lang w:bidi="ru-RU"/>
        </w:rPr>
        <w:t xml:space="preserve"> выполнением покупателем условий конкурса, ответственность сторон за неисполнение или ненадлежащее исполнение своих обязательств по договору купли-продажи, иные, определяемые по соглашению сторон условия.</w:t>
      </w:r>
    </w:p>
    <w:p w:rsidR="00DF3050" w:rsidRPr="00D241DA" w:rsidRDefault="00DF3050" w:rsidP="00C746D2">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lastRenderedPageBreak/>
        <w:t>Договор купли-продажи непрофильного актива может включать в себя меры обеспечения выполнения покупателем условий конкурса: передачу приобретенного актива или иного имущества покупателя в залог, банковскую гарантию, поручительство.</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Передача актива победителю конкурса и подача документов на государственную регистрацию перехода прав собственности на него осуществляются в порядке, установленном законодательством Российской Федерации и соответс</w:t>
      </w:r>
      <w:r w:rsidR="00422DF4">
        <w:rPr>
          <w:rFonts w:ascii="Times New Roman" w:hAnsi="Times New Roman" w:cs="Times New Roman"/>
          <w:bCs/>
          <w:color w:val="000000"/>
          <w:sz w:val="24"/>
          <w:szCs w:val="24"/>
          <w:lang w:bidi="ru-RU"/>
        </w:rPr>
        <w:t>твующим договором купли-продажи</w:t>
      </w:r>
      <w:r w:rsidRPr="00D241DA">
        <w:rPr>
          <w:rFonts w:ascii="Times New Roman" w:hAnsi="Times New Roman" w:cs="Times New Roman"/>
          <w:bCs/>
          <w:color w:val="000000"/>
          <w:sz w:val="24"/>
          <w:szCs w:val="24"/>
          <w:lang w:bidi="ru-RU"/>
        </w:rPr>
        <w:t>.</w:t>
      </w:r>
    </w:p>
    <w:p w:rsidR="00DF3050" w:rsidRPr="00D241DA" w:rsidRDefault="00DF3050" w:rsidP="00C746D2">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Факт оплаты актива подтверждается выпиской со счета, указанного в информационном сообщении о проведении конкурса, о поступлении денежных сре</w:t>
      </w:r>
      <w:proofErr w:type="gramStart"/>
      <w:r w:rsidRPr="00D241DA">
        <w:rPr>
          <w:rFonts w:ascii="Times New Roman" w:hAnsi="Times New Roman" w:cs="Times New Roman"/>
          <w:bCs/>
          <w:color w:val="000000"/>
          <w:sz w:val="24"/>
          <w:szCs w:val="24"/>
          <w:lang w:bidi="ru-RU"/>
        </w:rPr>
        <w:t>дств в р</w:t>
      </w:r>
      <w:proofErr w:type="gramEnd"/>
      <w:r w:rsidRPr="00D241DA">
        <w:rPr>
          <w:rFonts w:ascii="Times New Roman" w:hAnsi="Times New Roman" w:cs="Times New Roman"/>
          <w:bCs/>
          <w:color w:val="000000"/>
          <w:sz w:val="24"/>
          <w:szCs w:val="24"/>
          <w:lang w:bidi="ru-RU"/>
        </w:rPr>
        <w:t>азмере и в сроки, которые</w:t>
      </w:r>
      <w:r w:rsidR="00422DF4">
        <w:rPr>
          <w:rFonts w:ascii="Times New Roman" w:hAnsi="Times New Roman" w:cs="Times New Roman"/>
          <w:bCs/>
          <w:color w:val="000000"/>
          <w:sz w:val="24"/>
          <w:szCs w:val="24"/>
          <w:lang w:bidi="ru-RU"/>
        </w:rPr>
        <w:t xml:space="preserve"> указаны в договоре купли-</w:t>
      </w:r>
      <w:r w:rsidRPr="00D241DA">
        <w:rPr>
          <w:rFonts w:ascii="Times New Roman" w:hAnsi="Times New Roman" w:cs="Times New Roman"/>
          <w:bCs/>
          <w:color w:val="000000"/>
          <w:sz w:val="24"/>
          <w:szCs w:val="24"/>
          <w:lang w:bidi="ru-RU"/>
        </w:rPr>
        <w:t>продажи.</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Срок выполнения условий конкурса </w:t>
      </w:r>
      <w:r w:rsidR="00422DF4">
        <w:rPr>
          <w:rFonts w:ascii="Times New Roman" w:hAnsi="Times New Roman" w:cs="Times New Roman"/>
          <w:bCs/>
          <w:color w:val="000000"/>
          <w:sz w:val="24"/>
          <w:szCs w:val="24"/>
          <w:lang w:bidi="ru-RU"/>
        </w:rPr>
        <w:t>определяется конкурсной документацией</w:t>
      </w:r>
      <w:r w:rsidRPr="00D241DA">
        <w:rPr>
          <w:rFonts w:ascii="Times New Roman" w:hAnsi="Times New Roman" w:cs="Times New Roman"/>
          <w:bCs/>
          <w:color w:val="000000"/>
          <w:sz w:val="24"/>
          <w:szCs w:val="24"/>
          <w:lang w:bidi="ru-RU"/>
        </w:rPr>
        <w:t>.</w:t>
      </w:r>
      <w:r w:rsidR="002E4F66">
        <w:rPr>
          <w:rFonts w:ascii="Times New Roman" w:hAnsi="Times New Roman" w:cs="Times New Roman"/>
          <w:bCs/>
          <w:color w:val="000000"/>
          <w:sz w:val="24"/>
          <w:szCs w:val="24"/>
          <w:lang w:bidi="ru-RU"/>
        </w:rPr>
        <w:t xml:space="preserve"> </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Условия конкурса могут предусматривать:</w:t>
      </w:r>
    </w:p>
    <w:p w:rsidR="00DF3050" w:rsidRPr="00D241DA" w:rsidRDefault="00DF3050" w:rsidP="00C746D2">
      <w:pPr>
        <w:numPr>
          <w:ilvl w:val="3"/>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Выполнение инвестиционной программы;</w:t>
      </w:r>
    </w:p>
    <w:p w:rsidR="00DF3050" w:rsidRPr="00D241DA" w:rsidRDefault="00DF3050" w:rsidP="00C746D2">
      <w:pPr>
        <w:numPr>
          <w:ilvl w:val="3"/>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Сохранение определенного числа рабочих мест;</w:t>
      </w:r>
    </w:p>
    <w:p w:rsidR="00DF3050" w:rsidRPr="00D241DA" w:rsidRDefault="00DF3050" w:rsidP="00C746D2">
      <w:pPr>
        <w:numPr>
          <w:ilvl w:val="3"/>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Переподготовку и (или) повышение квалификации работников;</w:t>
      </w:r>
    </w:p>
    <w:p w:rsidR="00DF3050" w:rsidRPr="00D241DA" w:rsidRDefault="00DF3050" w:rsidP="00C746D2">
      <w:pPr>
        <w:numPr>
          <w:ilvl w:val="3"/>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Ограничение изменения назначения отдельных объектов и (или) прекращение использования указанных объектов;</w:t>
      </w:r>
    </w:p>
    <w:p w:rsidR="00DF3050" w:rsidRPr="00D241DA" w:rsidRDefault="00DF3050" w:rsidP="00C746D2">
      <w:pPr>
        <w:numPr>
          <w:ilvl w:val="3"/>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Проведение реставрационных, ремонтных и иных работ.</w:t>
      </w:r>
    </w:p>
    <w:p w:rsidR="00DF3050" w:rsidRPr="00D241DA" w:rsidRDefault="00DF3050" w:rsidP="00C746D2">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Порядок разработки и утверждение условий конкурса, порядок </w:t>
      </w:r>
      <w:proofErr w:type="gramStart"/>
      <w:r w:rsidRPr="00D241DA">
        <w:rPr>
          <w:rFonts w:ascii="Times New Roman" w:hAnsi="Times New Roman" w:cs="Times New Roman"/>
          <w:bCs/>
          <w:color w:val="000000"/>
          <w:sz w:val="24"/>
          <w:szCs w:val="24"/>
          <w:lang w:bidi="ru-RU"/>
        </w:rPr>
        <w:t>контроля за</w:t>
      </w:r>
      <w:proofErr w:type="gramEnd"/>
      <w:r w:rsidRPr="00D241DA">
        <w:rPr>
          <w:rFonts w:ascii="Times New Roman" w:hAnsi="Times New Roman" w:cs="Times New Roman"/>
          <w:bCs/>
          <w:color w:val="000000"/>
          <w:sz w:val="24"/>
          <w:szCs w:val="24"/>
          <w:lang w:bidi="ru-RU"/>
        </w:rPr>
        <w:t xml:space="preserve"> их исполнением и порядок подтверждения победителем конкурса исполнения таких условий устанавливаются решением исполнительного органа Общества или уполномоченного лица.</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непрофильного актива расторгается по соглашению сторон или в судебном порядке с одновременным взысканием с покупателя неустойки. Указанный актив остается в собственности Общества, а полномочия покупателя в отношении указанного актива прекращаются. Помимо неустойки с покупателя также могут быть взысканы убытки, причиненные неисполнением договора купли-продажи в части, не покрытой неустойкой.</w:t>
      </w:r>
    </w:p>
    <w:p w:rsidR="00DF3050" w:rsidRPr="00E90F3B"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E90F3B">
        <w:rPr>
          <w:rFonts w:ascii="Times New Roman" w:hAnsi="Times New Roman" w:cs="Times New Roman"/>
          <w:bCs/>
          <w:color w:val="000000"/>
          <w:sz w:val="24"/>
          <w:szCs w:val="24"/>
          <w:lang w:bidi="ru-RU"/>
        </w:rPr>
        <w:t xml:space="preserve">Подготовку конкурсной документации и проведение продажи (аукциона) осуществляет </w:t>
      </w:r>
      <w:r w:rsidR="00C746D2" w:rsidRPr="00E90F3B">
        <w:rPr>
          <w:rFonts w:ascii="Times New Roman" w:hAnsi="Times New Roman" w:cs="Times New Roman"/>
          <w:bCs/>
          <w:color w:val="000000"/>
          <w:sz w:val="24"/>
          <w:szCs w:val="24"/>
          <w:lang w:bidi="ru-RU"/>
        </w:rPr>
        <w:t>юридический отдел Общества</w:t>
      </w:r>
      <w:r w:rsidRPr="00E90F3B">
        <w:rPr>
          <w:rFonts w:ascii="Times New Roman" w:hAnsi="Times New Roman" w:cs="Times New Roman"/>
          <w:bCs/>
          <w:color w:val="000000"/>
          <w:sz w:val="24"/>
          <w:szCs w:val="24"/>
          <w:lang w:bidi="ru-RU"/>
        </w:rPr>
        <w:t>.</w:t>
      </w:r>
    </w:p>
    <w:p w:rsidR="00DF3050" w:rsidRPr="00D241DA" w:rsidRDefault="00DF3050" w:rsidP="00C746D2">
      <w:pPr>
        <w:numPr>
          <w:ilvl w:val="2"/>
          <w:numId w:val="45"/>
        </w:numPr>
        <w:spacing w:after="0" w:line="240" w:lineRule="auto"/>
        <w:ind w:left="0"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Не урегулированные настоящей статьей и связанные с проведением конкурса отношения определяются решением исполнительного органа Общества или уполномоченного лица.</w:t>
      </w:r>
    </w:p>
    <w:p w:rsidR="00DF3050" w:rsidRPr="00D241DA" w:rsidRDefault="00DF3050" w:rsidP="00DF3050">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6.3. Продажа посредством публичного предложения</w:t>
      </w:r>
      <w:r w:rsidR="002E4F66">
        <w:rPr>
          <w:rFonts w:ascii="Times New Roman" w:hAnsi="Times New Roman" w:cs="Times New Roman"/>
          <w:bCs/>
          <w:color w:val="000000"/>
          <w:sz w:val="24"/>
          <w:szCs w:val="24"/>
          <w:lang w:bidi="ru-RU"/>
        </w:rPr>
        <w:t xml:space="preserve"> </w:t>
      </w:r>
      <w:r w:rsidR="002E4F66" w:rsidRPr="002E4F66">
        <w:rPr>
          <w:rFonts w:ascii="Times New Roman" w:hAnsi="Times New Roman" w:cs="Times New Roman"/>
          <w:bCs/>
          <w:color w:val="000000"/>
          <w:sz w:val="24"/>
          <w:szCs w:val="24"/>
          <w:lang w:bidi="ru-RU"/>
        </w:rPr>
        <w:t>(в том числе в электронной форме подачи заявок)</w:t>
      </w:r>
      <w:r w:rsidR="002E4F66">
        <w:rPr>
          <w:rFonts w:ascii="Times New Roman" w:hAnsi="Times New Roman" w:cs="Times New Roman"/>
          <w:bCs/>
          <w:color w:val="000000"/>
          <w:sz w:val="24"/>
          <w:szCs w:val="24"/>
          <w:lang w:bidi="ru-RU"/>
        </w:rPr>
        <w:t>.</w:t>
      </w:r>
    </w:p>
    <w:p w:rsidR="00DF3050" w:rsidRPr="00D241DA" w:rsidRDefault="00DF3050" w:rsidP="00DF3050">
      <w:pPr>
        <w:numPr>
          <w:ilvl w:val="0"/>
          <w:numId w:val="38"/>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Продажа посредством публичного предложения осуществляется в случае, если аукцион (конкурс) по продаже указанного актива был признан несостоявшимся.</w:t>
      </w:r>
    </w:p>
    <w:p w:rsidR="00DF3050" w:rsidRPr="00D241DA" w:rsidRDefault="00DF3050" w:rsidP="00DF3050">
      <w:pPr>
        <w:numPr>
          <w:ilvl w:val="0"/>
          <w:numId w:val="38"/>
        </w:numPr>
        <w:spacing w:after="0" w:line="240" w:lineRule="auto"/>
        <w:ind w:firstLine="567"/>
        <w:jc w:val="both"/>
        <w:rPr>
          <w:rFonts w:ascii="Times New Roman" w:hAnsi="Times New Roman" w:cs="Times New Roman"/>
          <w:bCs/>
          <w:color w:val="000000"/>
          <w:sz w:val="24"/>
          <w:szCs w:val="24"/>
          <w:lang w:bidi="ru-RU"/>
        </w:rPr>
      </w:pPr>
      <w:proofErr w:type="gramStart"/>
      <w:r w:rsidRPr="00D241DA">
        <w:rPr>
          <w:rFonts w:ascii="Times New Roman" w:hAnsi="Times New Roman" w:cs="Times New Roman"/>
          <w:bCs/>
          <w:color w:val="000000"/>
          <w:sz w:val="24"/>
          <w:szCs w:val="24"/>
          <w:lang w:bidi="ru-RU"/>
        </w:rPr>
        <w:t>Продажа посредством публичного предложения может быть открытой и закрытой (п. 5.4.</w:t>
      </w:r>
      <w:proofErr w:type="gramEnd"/>
      <w:r w:rsidRPr="00D241DA">
        <w:rPr>
          <w:rFonts w:ascii="Times New Roman" w:hAnsi="Times New Roman" w:cs="Times New Roman"/>
          <w:bCs/>
          <w:color w:val="000000"/>
          <w:sz w:val="24"/>
          <w:szCs w:val="24"/>
          <w:lang w:bidi="ru-RU"/>
        </w:rPr>
        <w:t xml:space="preserve"> </w:t>
      </w:r>
      <w:proofErr w:type="gramStart"/>
      <w:r w:rsidRPr="00D241DA">
        <w:rPr>
          <w:rFonts w:ascii="Times New Roman" w:hAnsi="Times New Roman" w:cs="Times New Roman"/>
          <w:bCs/>
          <w:color w:val="000000"/>
          <w:sz w:val="24"/>
          <w:szCs w:val="24"/>
          <w:lang w:bidi="ru-RU"/>
        </w:rPr>
        <w:t>Программы) по составу участников.</w:t>
      </w:r>
      <w:proofErr w:type="gramEnd"/>
    </w:p>
    <w:p w:rsidR="00DF3050" w:rsidRPr="00D241DA" w:rsidRDefault="00DF3050" w:rsidP="00DF3050">
      <w:pPr>
        <w:numPr>
          <w:ilvl w:val="0"/>
          <w:numId w:val="38"/>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Цена первоначального предложения при продаже непрофильного актива посредством публичного предложения устанавливается не ниже начальной цены, указанной в информационном сообщении о продаже на аукционе/конкурсе, который был признан несостоявшимся, а цена отсечения </w:t>
      </w:r>
      <w:r w:rsidR="002E4F66">
        <w:rPr>
          <w:rFonts w:ascii="Times New Roman" w:hAnsi="Times New Roman" w:cs="Times New Roman"/>
          <w:bCs/>
          <w:color w:val="000000"/>
          <w:sz w:val="24"/>
          <w:szCs w:val="24"/>
          <w:lang w:bidi="ru-RU"/>
        </w:rPr>
        <w:t xml:space="preserve">определяется документацией продажи </w:t>
      </w:r>
      <w:r w:rsidR="002E4F66" w:rsidRPr="00D241DA">
        <w:rPr>
          <w:rFonts w:ascii="Times New Roman" w:hAnsi="Times New Roman" w:cs="Times New Roman"/>
          <w:bCs/>
          <w:color w:val="000000"/>
          <w:sz w:val="24"/>
          <w:szCs w:val="24"/>
          <w:lang w:bidi="ru-RU"/>
        </w:rPr>
        <w:t>посредством публичного предложени</w:t>
      </w:r>
      <w:r w:rsidR="002E4F66">
        <w:rPr>
          <w:rFonts w:ascii="Times New Roman" w:hAnsi="Times New Roman" w:cs="Times New Roman"/>
          <w:bCs/>
          <w:color w:val="000000"/>
          <w:sz w:val="24"/>
          <w:szCs w:val="24"/>
          <w:lang w:bidi="ru-RU"/>
        </w:rPr>
        <w:t>я.</w:t>
      </w:r>
    </w:p>
    <w:p w:rsidR="00DF3050" w:rsidRPr="00D241DA" w:rsidRDefault="00DF3050" w:rsidP="00DF3050">
      <w:pPr>
        <w:numPr>
          <w:ilvl w:val="0"/>
          <w:numId w:val="38"/>
        </w:numPr>
        <w:spacing w:after="0" w:line="240" w:lineRule="auto"/>
        <w:ind w:firstLine="567"/>
        <w:jc w:val="both"/>
        <w:rPr>
          <w:rFonts w:ascii="Times New Roman" w:hAnsi="Times New Roman" w:cs="Times New Roman"/>
          <w:bCs/>
          <w:color w:val="000000"/>
          <w:sz w:val="24"/>
          <w:szCs w:val="24"/>
          <w:lang w:bidi="ru-RU"/>
        </w:rPr>
      </w:pPr>
      <w:proofErr w:type="gramStart"/>
      <w:r w:rsidRPr="00D241DA">
        <w:rPr>
          <w:rFonts w:ascii="Times New Roman" w:hAnsi="Times New Roman" w:cs="Times New Roman"/>
          <w:bCs/>
          <w:color w:val="000000"/>
          <w:sz w:val="24"/>
          <w:szCs w:val="24"/>
          <w:lang w:bidi="ru-RU"/>
        </w:rPr>
        <w:t xml:space="preserve">В ходе продажи непрофильного актива посредством публичного предложения осуществляется последовательное снижение цены первоначального </w:t>
      </w:r>
      <w:r w:rsidRPr="00D241DA">
        <w:rPr>
          <w:rFonts w:ascii="Times New Roman" w:hAnsi="Times New Roman" w:cs="Times New Roman"/>
          <w:bCs/>
          <w:color w:val="000000"/>
          <w:sz w:val="24"/>
          <w:szCs w:val="24"/>
          <w:lang w:bidi="ru-RU"/>
        </w:rPr>
        <w:lastRenderedPageBreak/>
        <w:t>предложения на «шаг понижения» до цены отсечения, а в случае, если кто-либо из участников продажи посредством публичного предложения подтвердит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правилам проведения аукциона, предусматривающим открытую форму</w:t>
      </w:r>
      <w:proofErr w:type="gramEnd"/>
      <w:r w:rsidRPr="00D241DA">
        <w:rPr>
          <w:rFonts w:ascii="Times New Roman" w:hAnsi="Times New Roman" w:cs="Times New Roman"/>
          <w:bCs/>
          <w:color w:val="000000"/>
          <w:sz w:val="24"/>
          <w:szCs w:val="24"/>
          <w:lang w:bidi="ru-RU"/>
        </w:rPr>
        <w:t xml:space="preserve"> подачи предложений о цене актива.</w:t>
      </w:r>
    </w:p>
    <w:p w:rsidR="00DF3050" w:rsidRPr="00D241DA" w:rsidRDefault="00DF3050" w:rsidP="00DF3050">
      <w:pPr>
        <w:numPr>
          <w:ilvl w:val="0"/>
          <w:numId w:val="38"/>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Продолжительность приема заявок должна быть не менее чем двадцать календарных дней. Одно лицо имеет право подать только одну заявку. Продажа посредством публичного предложения проводится не ранее чем через пять рабочих дней со дня признания претендентов участниками продажи посредством публичного предложения.</w:t>
      </w:r>
    </w:p>
    <w:p w:rsidR="00DF3050" w:rsidRPr="00D241DA" w:rsidRDefault="00DF3050" w:rsidP="00DF3050">
      <w:pPr>
        <w:numPr>
          <w:ilvl w:val="0"/>
          <w:numId w:val="38"/>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Заявка принимается вместе с комплектом документов, указанных в информационном сообщении.</w:t>
      </w:r>
    </w:p>
    <w:p w:rsidR="00DF3050" w:rsidRPr="00D241DA" w:rsidRDefault="00DF3050" w:rsidP="00DF3050">
      <w:pPr>
        <w:numPr>
          <w:ilvl w:val="0"/>
          <w:numId w:val="38"/>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Претендент не допускается к участию в продаже посредством публичного предложения по следующим основаниям:</w:t>
      </w:r>
    </w:p>
    <w:p w:rsidR="00DF3050" w:rsidRPr="00D241DA" w:rsidRDefault="00DF3050" w:rsidP="00DF3050">
      <w:pPr>
        <w:numPr>
          <w:ilvl w:val="0"/>
          <w:numId w:val="39"/>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Представлены не все документы в соответствии с перечнем, указанным в информационном сообщении о продаже непрофильного актива, либо оформление указанных документов не соответствует законодательству Российской Федерации;</w:t>
      </w:r>
    </w:p>
    <w:p w:rsidR="00DF3050" w:rsidRPr="00D241DA" w:rsidRDefault="00DF3050" w:rsidP="00DF3050">
      <w:pPr>
        <w:numPr>
          <w:ilvl w:val="0"/>
          <w:numId w:val="39"/>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DF3050" w:rsidRPr="00D241DA" w:rsidRDefault="00DF3050" w:rsidP="00DF3050">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Перечень указанных оснований отказа претенденту в участии в продаже посредством публичного предложения является исчерпывающим.</w:t>
      </w:r>
    </w:p>
    <w:p w:rsidR="00DF3050" w:rsidRPr="00D241DA" w:rsidRDefault="00DF3050" w:rsidP="00DF3050">
      <w:pPr>
        <w:numPr>
          <w:ilvl w:val="0"/>
          <w:numId w:val="38"/>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DF3050" w:rsidRPr="00D241DA" w:rsidRDefault="00DF3050" w:rsidP="00DF3050">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Право приобретения непрофильного актива принадлежит участнику продажи посредством публичного предложения, </w:t>
      </w:r>
      <w:proofErr w:type="gramStart"/>
      <w:r w:rsidRPr="00D241DA">
        <w:rPr>
          <w:rFonts w:ascii="Times New Roman" w:hAnsi="Times New Roman" w:cs="Times New Roman"/>
          <w:bCs/>
          <w:color w:val="000000"/>
          <w:sz w:val="24"/>
          <w:szCs w:val="24"/>
          <w:lang w:bidi="ru-RU"/>
        </w:rPr>
        <w:t>который</w:t>
      </w:r>
      <w:proofErr w:type="gramEnd"/>
      <w:r w:rsidRPr="00D241DA">
        <w:rPr>
          <w:rFonts w:ascii="Times New Roman" w:hAnsi="Times New Roman" w:cs="Times New Roman"/>
          <w:bCs/>
          <w:color w:val="000000"/>
          <w:sz w:val="24"/>
          <w:szCs w:val="24"/>
          <w:lang w:bidi="ru-RU"/>
        </w:rPr>
        <w:t xml:space="preserve"> предложил более высокую цену.</w:t>
      </w:r>
    </w:p>
    <w:p w:rsidR="00DF3050" w:rsidRPr="00D241DA" w:rsidRDefault="00DF3050" w:rsidP="00DF3050">
      <w:pPr>
        <w:numPr>
          <w:ilvl w:val="0"/>
          <w:numId w:val="38"/>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Продажа посредством публичного предложения признается </w:t>
      </w:r>
      <w:proofErr w:type="gramStart"/>
      <w:r w:rsidRPr="00D241DA">
        <w:rPr>
          <w:rFonts w:ascii="Times New Roman" w:hAnsi="Times New Roman" w:cs="Times New Roman"/>
          <w:bCs/>
          <w:color w:val="000000"/>
          <w:sz w:val="24"/>
          <w:szCs w:val="24"/>
          <w:lang w:bidi="ru-RU"/>
        </w:rPr>
        <w:t>несостоявшейся</w:t>
      </w:r>
      <w:proofErr w:type="gramEnd"/>
      <w:r w:rsidRPr="00D241DA">
        <w:rPr>
          <w:rFonts w:ascii="Times New Roman" w:hAnsi="Times New Roman" w:cs="Times New Roman"/>
          <w:bCs/>
          <w:color w:val="000000"/>
          <w:sz w:val="24"/>
          <w:szCs w:val="24"/>
          <w:lang w:bidi="ru-RU"/>
        </w:rPr>
        <w:t xml:space="preserve"> и Общество заключает договор купли-продажи с единственным участником, подавшим заявку на участие в продаже посредством публичного предложения по первоначальной цене в следующих случаях:</w:t>
      </w:r>
    </w:p>
    <w:p w:rsidR="00DF3050" w:rsidRPr="00D241DA" w:rsidRDefault="00DF3050" w:rsidP="00DF3050">
      <w:pPr>
        <w:numPr>
          <w:ilvl w:val="0"/>
          <w:numId w:val="40"/>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По окончании срока подачи заявок на участие в продаже посредством публичного предложения подана только одна заявка, при этом такая заявка признана соответствующей требованиям, указанным в информационном сообщении о продаже непрофильного актива;</w:t>
      </w:r>
    </w:p>
    <w:p w:rsidR="00DF3050" w:rsidRPr="00D241DA" w:rsidRDefault="00DF3050" w:rsidP="00DF3050">
      <w:pPr>
        <w:numPr>
          <w:ilvl w:val="0"/>
          <w:numId w:val="40"/>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По результатам рассмотрения заявок на участие в продаже посредством публичного предложения только одна заявка признана соответствующей требованиям, указанным в информационном сообщении о продаже непрофильного актива.</w:t>
      </w:r>
    </w:p>
    <w:p w:rsidR="00DF3050" w:rsidRPr="00D241DA" w:rsidRDefault="00DF3050" w:rsidP="00DF3050">
      <w:pPr>
        <w:numPr>
          <w:ilvl w:val="0"/>
          <w:numId w:val="38"/>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или направляется по указанному почтовому адресу в течение пяти рабочих дней </w:t>
      </w:r>
      <w:proofErr w:type="gramStart"/>
      <w:r w:rsidRPr="00D241DA">
        <w:rPr>
          <w:rFonts w:ascii="Times New Roman" w:hAnsi="Times New Roman" w:cs="Times New Roman"/>
          <w:bCs/>
          <w:color w:val="000000"/>
          <w:sz w:val="24"/>
          <w:szCs w:val="24"/>
          <w:lang w:bidi="ru-RU"/>
        </w:rPr>
        <w:t>с даты подведения</w:t>
      </w:r>
      <w:proofErr w:type="gramEnd"/>
      <w:r w:rsidRPr="00D241DA">
        <w:rPr>
          <w:rFonts w:ascii="Times New Roman" w:hAnsi="Times New Roman" w:cs="Times New Roman"/>
          <w:bCs/>
          <w:color w:val="000000"/>
          <w:sz w:val="24"/>
          <w:szCs w:val="24"/>
          <w:lang w:bidi="ru-RU"/>
        </w:rPr>
        <w:t xml:space="preserve"> итогов продажи посредством публичного предложения.</w:t>
      </w:r>
    </w:p>
    <w:p w:rsidR="00DF3050" w:rsidRPr="00D241DA" w:rsidRDefault="00DF3050" w:rsidP="00DF3050">
      <w:pPr>
        <w:numPr>
          <w:ilvl w:val="0"/>
          <w:numId w:val="38"/>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При уклонении или отказе победителя продажи посредством публичного предложения от заключения в установленный срок договора купли-продажи актива он утрачивает право на заключение указанного договора. В этом случае уведомление о прав</w:t>
      </w:r>
      <w:r w:rsidR="00F12612">
        <w:rPr>
          <w:rFonts w:ascii="Times New Roman" w:hAnsi="Times New Roman" w:cs="Times New Roman"/>
          <w:bCs/>
          <w:color w:val="000000"/>
          <w:sz w:val="24"/>
          <w:szCs w:val="24"/>
          <w:lang w:bidi="ru-RU"/>
        </w:rPr>
        <w:t>е на заключение договора купли-</w:t>
      </w:r>
      <w:r w:rsidRPr="00D241DA">
        <w:rPr>
          <w:rFonts w:ascii="Times New Roman" w:hAnsi="Times New Roman" w:cs="Times New Roman"/>
          <w:bCs/>
          <w:color w:val="000000"/>
          <w:sz w:val="24"/>
          <w:szCs w:val="24"/>
          <w:lang w:bidi="ru-RU"/>
        </w:rPr>
        <w:t>продажи актива направляется участнику продажи, занявшему второе место.</w:t>
      </w:r>
    </w:p>
    <w:p w:rsidR="00DF3050" w:rsidRPr="00D241DA" w:rsidRDefault="00DF3050" w:rsidP="00DF3050">
      <w:pPr>
        <w:numPr>
          <w:ilvl w:val="0"/>
          <w:numId w:val="38"/>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Не позднее чем через пятнадцать рабочих дней </w:t>
      </w:r>
      <w:proofErr w:type="gramStart"/>
      <w:r w:rsidRPr="00D241DA">
        <w:rPr>
          <w:rFonts w:ascii="Times New Roman" w:hAnsi="Times New Roman" w:cs="Times New Roman"/>
          <w:bCs/>
          <w:color w:val="000000"/>
          <w:sz w:val="24"/>
          <w:szCs w:val="24"/>
          <w:lang w:bidi="ru-RU"/>
        </w:rPr>
        <w:t>с даты выдачи</w:t>
      </w:r>
      <w:proofErr w:type="gramEnd"/>
      <w:r w:rsidRPr="00D241DA">
        <w:rPr>
          <w:rFonts w:ascii="Times New Roman" w:hAnsi="Times New Roman" w:cs="Times New Roman"/>
          <w:bCs/>
          <w:color w:val="000000"/>
          <w:sz w:val="24"/>
          <w:szCs w:val="24"/>
          <w:lang w:bidi="ru-RU"/>
        </w:rPr>
        <w:t xml:space="preserve"> уведомления о признании участника продажи посредством публичного предложения победителем с ним заключается договор купли-продажи.</w:t>
      </w:r>
    </w:p>
    <w:p w:rsidR="00DF3050" w:rsidRPr="00D241DA" w:rsidRDefault="00DF3050" w:rsidP="00DF3050">
      <w:pPr>
        <w:numPr>
          <w:ilvl w:val="0"/>
          <w:numId w:val="38"/>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Передача непрофильного актива и подача документов на государственную регистрацию перехода прав собственности на него осуществляются в соответствии с законодательством Российской Федерации.</w:t>
      </w:r>
    </w:p>
    <w:p w:rsidR="00DF3050" w:rsidRPr="00D241DA" w:rsidRDefault="00DF3050" w:rsidP="00DF3050">
      <w:pPr>
        <w:numPr>
          <w:ilvl w:val="0"/>
          <w:numId w:val="38"/>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lastRenderedPageBreak/>
        <w:t xml:space="preserve">Подготовку документации и проведение продажи (посредством публичного предложения) осуществляет </w:t>
      </w:r>
      <w:r w:rsidR="00AC0D6D" w:rsidRPr="00D241DA">
        <w:rPr>
          <w:rFonts w:ascii="Times New Roman" w:hAnsi="Times New Roman" w:cs="Times New Roman"/>
          <w:bCs/>
          <w:color w:val="000000"/>
          <w:sz w:val="24"/>
          <w:szCs w:val="24"/>
          <w:lang w:bidi="ru-RU"/>
        </w:rPr>
        <w:t>юридический отдел Общества</w:t>
      </w:r>
      <w:r w:rsidRPr="00D241DA">
        <w:rPr>
          <w:rFonts w:ascii="Times New Roman" w:hAnsi="Times New Roman" w:cs="Times New Roman"/>
          <w:bCs/>
          <w:color w:val="000000"/>
          <w:sz w:val="24"/>
          <w:szCs w:val="24"/>
          <w:lang w:bidi="ru-RU"/>
        </w:rPr>
        <w:t>.</w:t>
      </w:r>
    </w:p>
    <w:p w:rsidR="00DF3050" w:rsidRPr="00D241DA" w:rsidRDefault="00DF3050" w:rsidP="00DF3050">
      <w:pPr>
        <w:numPr>
          <w:ilvl w:val="0"/>
          <w:numId w:val="38"/>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Не урегулированные настоящей статьей и связанные с проведением продажи посредством публичного предложения отношения определяются решением исполнительного органа Общества или уполномоченного лица.</w:t>
      </w:r>
    </w:p>
    <w:p w:rsidR="00DF3050" w:rsidRPr="00D241DA" w:rsidRDefault="00DF3050" w:rsidP="00DF3050">
      <w:pPr>
        <w:numPr>
          <w:ilvl w:val="0"/>
          <w:numId w:val="41"/>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Продажа без объявления цены</w:t>
      </w:r>
      <w:r w:rsidR="002E4F66">
        <w:rPr>
          <w:rFonts w:ascii="Times New Roman" w:hAnsi="Times New Roman" w:cs="Times New Roman"/>
          <w:bCs/>
          <w:color w:val="000000"/>
          <w:sz w:val="24"/>
          <w:szCs w:val="24"/>
          <w:lang w:bidi="ru-RU"/>
        </w:rPr>
        <w:t xml:space="preserve"> </w:t>
      </w:r>
      <w:r w:rsidR="002E4F66" w:rsidRPr="002E4F66">
        <w:rPr>
          <w:rFonts w:ascii="Times New Roman" w:hAnsi="Times New Roman" w:cs="Times New Roman"/>
          <w:bCs/>
          <w:color w:val="000000"/>
          <w:sz w:val="24"/>
          <w:szCs w:val="24"/>
          <w:lang w:bidi="ru-RU"/>
        </w:rPr>
        <w:t>(в том числе в электронной форме подачи заявок).</w:t>
      </w:r>
      <w:r w:rsidR="002E4F66">
        <w:rPr>
          <w:rFonts w:ascii="Times New Roman" w:hAnsi="Times New Roman" w:cs="Times New Roman"/>
          <w:bCs/>
          <w:color w:val="000000"/>
          <w:sz w:val="24"/>
          <w:szCs w:val="24"/>
          <w:lang w:bidi="ru-RU"/>
        </w:rPr>
        <w:t xml:space="preserve"> </w:t>
      </w:r>
    </w:p>
    <w:p w:rsidR="00DF3050" w:rsidRPr="00D241DA" w:rsidRDefault="00DF3050" w:rsidP="00DF3050">
      <w:pPr>
        <w:numPr>
          <w:ilvl w:val="0"/>
          <w:numId w:val="42"/>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Продажа без объявления цены может осуществляться в случае, предусмотренном пунктом 5.5.3. Программы.</w:t>
      </w:r>
    </w:p>
    <w:p w:rsidR="00DF3050" w:rsidRPr="00D241DA" w:rsidRDefault="00DF3050" w:rsidP="00DF3050">
      <w:pPr>
        <w:numPr>
          <w:ilvl w:val="0"/>
          <w:numId w:val="42"/>
        </w:numPr>
        <w:spacing w:after="0" w:line="240" w:lineRule="auto"/>
        <w:ind w:firstLine="567"/>
        <w:jc w:val="both"/>
        <w:rPr>
          <w:rFonts w:ascii="Times New Roman" w:hAnsi="Times New Roman" w:cs="Times New Roman"/>
          <w:bCs/>
          <w:color w:val="000000"/>
          <w:sz w:val="24"/>
          <w:szCs w:val="24"/>
          <w:lang w:bidi="ru-RU"/>
        </w:rPr>
      </w:pPr>
      <w:proofErr w:type="gramStart"/>
      <w:r w:rsidRPr="00D241DA">
        <w:rPr>
          <w:rFonts w:ascii="Times New Roman" w:hAnsi="Times New Roman" w:cs="Times New Roman"/>
          <w:bCs/>
          <w:color w:val="000000"/>
          <w:sz w:val="24"/>
          <w:szCs w:val="24"/>
          <w:lang w:bidi="ru-RU"/>
        </w:rPr>
        <w:t>Продажа без объявления цены может быть открытой и закрытой (п. 6.4.</w:t>
      </w:r>
      <w:proofErr w:type="gramEnd"/>
      <w:r w:rsidRPr="00D241DA">
        <w:rPr>
          <w:rFonts w:ascii="Times New Roman" w:hAnsi="Times New Roman" w:cs="Times New Roman"/>
          <w:bCs/>
          <w:color w:val="000000"/>
          <w:sz w:val="24"/>
          <w:szCs w:val="24"/>
          <w:lang w:bidi="ru-RU"/>
        </w:rPr>
        <w:t xml:space="preserve"> </w:t>
      </w:r>
      <w:proofErr w:type="gramStart"/>
      <w:r w:rsidRPr="00D241DA">
        <w:rPr>
          <w:rFonts w:ascii="Times New Roman" w:hAnsi="Times New Roman" w:cs="Times New Roman"/>
          <w:bCs/>
          <w:color w:val="000000"/>
          <w:sz w:val="24"/>
          <w:szCs w:val="24"/>
          <w:lang w:bidi="ru-RU"/>
        </w:rPr>
        <w:t>Программы) по составу участников.</w:t>
      </w:r>
      <w:proofErr w:type="gramEnd"/>
    </w:p>
    <w:p w:rsidR="00DF3050" w:rsidRPr="00D241DA" w:rsidRDefault="00DF3050" w:rsidP="00DF3050">
      <w:pPr>
        <w:numPr>
          <w:ilvl w:val="0"/>
          <w:numId w:val="42"/>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При продаже непрофильного актива без объявления цены его начальная цена не определяется.</w:t>
      </w:r>
    </w:p>
    <w:p w:rsidR="00DF3050" w:rsidRPr="00D241DA" w:rsidRDefault="00DF3050" w:rsidP="00DF3050">
      <w:pPr>
        <w:numPr>
          <w:ilvl w:val="0"/>
          <w:numId w:val="42"/>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Претенденты направляют свои предложения о цене отчуждаемого актива в адрес, указанный в информационном сообщении.</w:t>
      </w:r>
    </w:p>
    <w:p w:rsidR="00DF3050" w:rsidRPr="00D241DA" w:rsidRDefault="00DF3050" w:rsidP="00DF3050">
      <w:pPr>
        <w:numPr>
          <w:ilvl w:val="0"/>
          <w:numId w:val="42"/>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Предложение принимается вместе с комплектом документов, указанным в информационном сообщении.</w:t>
      </w:r>
    </w:p>
    <w:p w:rsidR="00DF3050" w:rsidRPr="00D241DA" w:rsidRDefault="00DF3050" w:rsidP="00DF3050">
      <w:pPr>
        <w:numPr>
          <w:ilvl w:val="0"/>
          <w:numId w:val="42"/>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Порядок подведения итогов продажи актива и порядок заключения с покупателем договора купли-продажи актива без объявления цены должны быть указаны в информационном сообщении о продаже непрофильного актива.</w:t>
      </w:r>
    </w:p>
    <w:p w:rsidR="00DF3050" w:rsidRPr="00D241DA" w:rsidRDefault="00DF3050" w:rsidP="00DF3050">
      <w:pPr>
        <w:numPr>
          <w:ilvl w:val="0"/>
          <w:numId w:val="42"/>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В случае поступления предложений от нескольких претендентов покупателем признается лицо, предложившее за актив наибольшую цену.</w:t>
      </w:r>
    </w:p>
    <w:p w:rsidR="00DF3050" w:rsidRPr="00D241DA" w:rsidRDefault="00DF3050" w:rsidP="00DF3050">
      <w:pPr>
        <w:numPr>
          <w:ilvl w:val="0"/>
          <w:numId w:val="42"/>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Продажа непрофильного актива без объявления цены признается </w:t>
      </w:r>
      <w:proofErr w:type="gramStart"/>
      <w:r w:rsidRPr="00D241DA">
        <w:rPr>
          <w:rFonts w:ascii="Times New Roman" w:hAnsi="Times New Roman" w:cs="Times New Roman"/>
          <w:bCs/>
          <w:color w:val="000000"/>
          <w:sz w:val="24"/>
          <w:szCs w:val="24"/>
          <w:lang w:bidi="ru-RU"/>
        </w:rPr>
        <w:t>несостоявшейся</w:t>
      </w:r>
      <w:proofErr w:type="gramEnd"/>
      <w:r w:rsidRPr="00D241DA">
        <w:rPr>
          <w:rFonts w:ascii="Times New Roman" w:hAnsi="Times New Roman" w:cs="Times New Roman"/>
          <w:bCs/>
          <w:color w:val="000000"/>
          <w:sz w:val="24"/>
          <w:szCs w:val="24"/>
          <w:lang w:bidi="ru-RU"/>
        </w:rPr>
        <w:t xml:space="preserve"> и Общество заключает договор купли-продажи с единственным участником продажи непрофильного актива без объявления цены по цене, предложенной участником продажи непрофильного актива, без объявления цены в следующих случаях:</w:t>
      </w:r>
    </w:p>
    <w:p w:rsidR="00DF3050" w:rsidRPr="00D241DA" w:rsidRDefault="00DF3050" w:rsidP="00DF3050">
      <w:pPr>
        <w:numPr>
          <w:ilvl w:val="0"/>
          <w:numId w:val="43"/>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По окончании срока подачи заявок на участие в продаже непрофильного актива без объявления цены подана только одна заявка, при этом такая заявка признана соответствующей требованиям, указанным в информационном сообщении о продаже непрофильного актива</w:t>
      </w:r>
      <w:r w:rsidR="00620CD7">
        <w:rPr>
          <w:rFonts w:ascii="Times New Roman" w:hAnsi="Times New Roman" w:cs="Times New Roman"/>
          <w:bCs/>
          <w:color w:val="000000"/>
          <w:sz w:val="24"/>
          <w:szCs w:val="24"/>
          <w:lang w:bidi="ru-RU"/>
        </w:rPr>
        <w:t>.</w:t>
      </w:r>
    </w:p>
    <w:p w:rsidR="00DF3050" w:rsidRPr="00D241DA" w:rsidRDefault="00DF3050" w:rsidP="00DF3050">
      <w:pPr>
        <w:numPr>
          <w:ilvl w:val="0"/>
          <w:numId w:val="43"/>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По результатам рассмотрения заявок на участие в продаже непрофильного актива без объявления цены только одна заявка признана соответствующей требованиям, указанным в информационном сообщении о продаже непрофильного актива.</w:t>
      </w:r>
    </w:p>
    <w:p w:rsidR="00DF3050" w:rsidRPr="00D241DA" w:rsidRDefault="00DF3050" w:rsidP="00DF3050">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В случае поступления нескольких одинаковых предложений о цене актива покупателем признается лицо, подавшее заявку ранее других лиц.</w:t>
      </w:r>
    </w:p>
    <w:p w:rsidR="00DF3050" w:rsidRPr="00D241DA" w:rsidRDefault="00DF3050" w:rsidP="00DF3050">
      <w:pPr>
        <w:numPr>
          <w:ilvl w:val="0"/>
          <w:numId w:val="42"/>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Подготовку документации и проведение продажи (без объявления цены) осуществляет </w:t>
      </w:r>
      <w:r w:rsidR="00B15E9E">
        <w:rPr>
          <w:rFonts w:ascii="Times New Roman" w:hAnsi="Times New Roman" w:cs="Times New Roman"/>
          <w:bCs/>
          <w:color w:val="000000"/>
          <w:sz w:val="24"/>
          <w:szCs w:val="24"/>
          <w:lang w:bidi="ru-RU"/>
        </w:rPr>
        <w:t>юридический отдел Общества</w:t>
      </w:r>
      <w:r w:rsidRPr="00D241DA">
        <w:rPr>
          <w:rFonts w:ascii="Times New Roman" w:hAnsi="Times New Roman" w:cs="Times New Roman"/>
          <w:bCs/>
          <w:color w:val="000000"/>
          <w:sz w:val="24"/>
          <w:szCs w:val="24"/>
          <w:lang w:bidi="ru-RU"/>
        </w:rPr>
        <w:t>.</w:t>
      </w:r>
    </w:p>
    <w:p w:rsidR="00DF3050" w:rsidRPr="00D241DA" w:rsidRDefault="00DF3050" w:rsidP="00DF3050">
      <w:pPr>
        <w:numPr>
          <w:ilvl w:val="0"/>
          <w:numId w:val="42"/>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Не урегулированные настоящей статьей и связанные с проведением продажи без объявления цены отношения определяются решением исполнительного органа Общества или уполномоченного лица.</w:t>
      </w:r>
    </w:p>
    <w:p w:rsidR="00DF3050" w:rsidRPr="00D241DA" w:rsidRDefault="00DF3050" w:rsidP="00DF3050">
      <w:pPr>
        <w:numPr>
          <w:ilvl w:val="0"/>
          <w:numId w:val="41"/>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Продажа через организатора торговли на рынке ценных бумаг.</w:t>
      </w:r>
    </w:p>
    <w:p w:rsidR="00DF3050" w:rsidRPr="00D241DA" w:rsidRDefault="00DF3050" w:rsidP="00DF3050">
      <w:pPr>
        <w:numPr>
          <w:ilvl w:val="0"/>
          <w:numId w:val="44"/>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Акции акционерных обществ могут продаваться на биржевых торгах в соответствии с правилами торгов, установленными биржей.</w:t>
      </w:r>
    </w:p>
    <w:p w:rsidR="00DF3050" w:rsidRPr="00D241DA" w:rsidRDefault="00DF3050" w:rsidP="00DF3050">
      <w:pPr>
        <w:numPr>
          <w:ilvl w:val="0"/>
          <w:numId w:val="44"/>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Для продажи акций акционерных обществ на биржевых торгах могут привлекаться брокеры в соответствии с действующим законодательством.</w:t>
      </w:r>
    </w:p>
    <w:p w:rsidR="00DF3050" w:rsidRPr="00D241DA" w:rsidRDefault="00DF3050" w:rsidP="00DF3050">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Условия договоров с брокерами о продаже акций акционерных обществ на биржевых торгах должны предусматривать продажу указанных акций по цене, которая не может быть ниже установленной такими договорами начальной цены.</w:t>
      </w:r>
    </w:p>
    <w:p w:rsidR="00DF3050" w:rsidRPr="00D241DA" w:rsidRDefault="00DF3050" w:rsidP="00DF3050">
      <w:pPr>
        <w:numPr>
          <w:ilvl w:val="0"/>
          <w:numId w:val="44"/>
        </w:num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Информация о продаже акций акционерных обществ на биржевых торгах должна быть опубликована в соответствии с правилами, установленными биржей.</w:t>
      </w:r>
    </w:p>
    <w:p w:rsidR="00DF3050" w:rsidRPr="00D241DA" w:rsidRDefault="00DF3050" w:rsidP="00DF3050">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lastRenderedPageBreak/>
        <w:t>Информация о результатах сделок купли-продажи акций акционерных обществ на биржевых торгах подлежит ежемесячной публикации в официальных информационных бюллетенях и (или) других средствах массовой информации.</w:t>
      </w:r>
    </w:p>
    <w:p w:rsidR="00DF3050" w:rsidRPr="00D241DA" w:rsidRDefault="00DF3050" w:rsidP="00DF3050">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Раскрытие информации, необходимой для совершения и исполнения сделок с акциями акционерных обществ, осуществляется биржей в установленном ею порядке.</w:t>
      </w:r>
    </w:p>
    <w:p w:rsidR="009E3896" w:rsidRPr="00D241DA" w:rsidRDefault="00BC4E0B" w:rsidP="009E3896">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6.</w:t>
      </w:r>
      <w:r w:rsidR="009E3896" w:rsidRPr="00D241DA">
        <w:rPr>
          <w:rFonts w:ascii="Times New Roman" w:hAnsi="Times New Roman" w:cs="Times New Roman"/>
          <w:bCs/>
          <w:color w:val="000000"/>
          <w:sz w:val="24"/>
          <w:szCs w:val="24"/>
          <w:lang w:bidi="ru-RU"/>
        </w:rPr>
        <w:t>6</w:t>
      </w:r>
      <w:r w:rsidRPr="00D241DA">
        <w:rPr>
          <w:rFonts w:ascii="Times New Roman" w:hAnsi="Times New Roman" w:cs="Times New Roman"/>
          <w:bCs/>
          <w:color w:val="000000"/>
          <w:sz w:val="24"/>
          <w:szCs w:val="24"/>
          <w:lang w:bidi="ru-RU"/>
        </w:rPr>
        <w:t xml:space="preserve">. Указанные в </w:t>
      </w:r>
      <w:r w:rsidR="009E3896" w:rsidRPr="00D241DA">
        <w:rPr>
          <w:rFonts w:ascii="Times New Roman" w:hAnsi="Times New Roman" w:cs="Times New Roman"/>
          <w:bCs/>
          <w:color w:val="000000"/>
          <w:sz w:val="24"/>
          <w:szCs w:val="24"/>
          <w:lang w:bidi="ru-RU"/>
        </w:rPr>
        <w:t>разделе 6</w:t>
      </w:r>
      <w:r w:rsidRPr="00D241DA">
        <w:rPr>
          <w:rFonts w:ascii="Times New Roman" w:hAnsi="Times New Roman" w:cs="Times New Roman"/>
          <w:bCs/>
          <w:color w:val="000000"/>
          <w:sz w:val="24"/>
          <w:szCs w:val="24"/>
          <w:lang w:bidi="ru-RU"/>
        </w:rPr>
        <w:t xml:space="preserve"> настоящей Программы способы продажи признаются несостоявшимися в случае отсутствия заявок либо у</w:t>
      </w:r>
      <w:r w:rsidR="009E3896" w:rsidRPr="00D241DA">
        <w:rPr>
          <w:rFonts w:ascii="Times New Roman" w:hAnsi="Times New Roman" w:cs="Times New Roman"/>
          <w:bCs/>
          <w:color w:val="000000"/>
          <w:sz w:val="24"/>
          <w:szCs w:val="24"/>
          <w:lang w:bidi="ru-RU"/>
        </w:rPr>
        <w:t xml:space="preserve">частия в них одного участника. </w:t>
      </w:r>
    </w:p>
    <w:p w:rsidR="00BC4E0B" w:rsidRPr="00D241DA" w:rsidRDefault="009E3896" w:rsidP="009E3896">
      <w:pPr>
        <w:spacing w:after="0" w:line="240" w:lineRule="auto"/>
        <w:ind w:firstLine="567"/>
        <w:jc w:val="both"/>
        <w:rPr>
          <w:rFonts w:ascii="Times New Roman" w:hAnsi="Times New Roman" w:cs="Times New Roman"/>
          <w:bCs/>
          <w:color w:val="000000"/>
          <w:sz w:val="24"/>
          <w:szCs w:val="24"/>
          <w:lang w:bidi="ru-RU"/>
        </w:rPr>
      </w:pPr>
      <w:r w:rsidRPr="00D241DA">
        <w:rPr>
          <w:rFonts w:ascii="Times New Roman" w:hAnsi="Times New Roman" w:cs="Times New Roman"/>
          <w:bCs/>
          <w:color w:val="000000"/>
          <w:sz w:val="24"/>
          <w:szCs w:val="24"/>
          <w:lang w:bidi="ru-RU"/>
        </w:rPr>
        <w:t xml:space="preserve">6.7. </w:t>
      </w:r>
      <w:r w:rsidR="00BC4E0B" w:rsidRPr="00D241DA">
        <w:rPr>
          <w:rFonts w:ascii="Times New Roman" w:hAnsi="Times New Roman" w:cs="Times New Roman"/>
          <w:bCs/>
          <w:color w:val="000000"/>
          <w:sz w:val="24"/>
          <w:szCs w:val="24"/>
          <w:lang w:bidi="ru-RU"/>
        </w:rPr>
        <w:t xml:space="preserve">Субъекты малого и (или) среднего предпринимательства вправе принимать участие во всех указанных в настоящем разделе способах </w:t>
      </w:r>
      <w:r w:rsidRPr="00D241DA">
        <w:rPr>
          <w:rFonts w:ascii="Times New Roman" w:hAnsi="Times New Roman" w:cs="Times New Roman"/>
          <w:bCs/>
          <w:color w:val="000000"/>
          <w:sz w:val="24"/>
          <w:szCs w:val="24"/>
          <w:lang w:bidi="ru-RU"/>
        </w:rPr>
        <w:t>продажи</w:t>
      </w:r>
      <w:r w:rsidR="00BC4E0B" w:rsidRPr="00D241DA">
        <w:rPr>
          <w:rFonts w:ascii="Times New Roman" w:hAnsi="Times New Roman" w:cs="Times New Roman"/>
          <w:bCs/>
          <w:color w:val="000000"/>
          <w:sz w:val="24"/>
          <w:szCs w:val="24"/>
          <w:lang w:bidi="ru-RU"/>
        </w:rPr>
        <w:t xml:space="preserve"> непрофильных активов</w:t>
      </w:r>
      <w:r w:rsidRPr="00D241DA">
        <w:rPr>
          <w:rFonts w:ascii="Times New Roman" w:hAnsi="Times New Roman" w:cs="Times New Roman"/>
          <w:bCs/>
          <w:color w:val="000000"/>
          <w:sz w:val="24"/>
          <w:szCs w:val="24"/>
          <w:lang w:bidi="ru-RU"/>
        </w:rPr>
        <w:t xml:space="preserve">, предусмотренных законодательством </w:t>
      </w:r>
      <w:r w:rsidR="008F505D" w:rsidRPr="00D241DA">
        <w:rPr>
          <w:rFonts w:ascii="Times New Roman" w:hAnsi="Times New Roman" w:cs="Times New Roman"/>
          <w:bCs/>
          <w:color w:val="000000"/>
          <w:sz w:val="24"/>
          <w:szCs w:val="24"/>
          <w:lang w:bidi="ru-RU"/>
        </w:rPr>
        <w:t xml:space="preserve">Российской Федерации </w:t>
      </w:r>
      <w:r w:rsidRPr="00D241DA">
        <w:rPr>
          <w:rFonts w:ascii="Times New Roman" w:hAnsi="Times New Roman" w:cs="Times New Roman"/>
          <w:bCs/>
          <w:color w:val="000000"/>
          <w:sz w:val="24"/>
          <w:szCs w:val="24"/>
          <w:lang w:bidi="ru-RU"/>
        </w:rPr>
        <w:t xml:space="preserve">для данной категории претендентов.  </w:t>
      </w:r>
    </w:p>
    <w:p w:rsidR="00DF3050" w:rsidRPr="00D241DA" w:rsidRDefault="00DF3050" w:rsidP="00DF3050">
      <w:pPr>
        <w:spacing w:after="0" w:line="240" w:lineRule="auto"/>
        <w:ind w:firstLine="567"/>
        <w:jc w:val="both"/>
        <w:rPr>
          <w:rStyle w:val="10"/>
          <w:b w:val="0"/>
          <w:sz w:val="24"/>
          <w:szCs w:val="24"/>
        </w:rPr>
      </w:pPr>
    </w:p>
    <w:p w:rsidR="008F505D" w:rsidRPr="00D241DA" w:rsidRDefault="008F505D" w:rsidP="008F505D">
      <w:pPr>
        <w:ind w:firstLine="851"/>
        <w:jc w:val="center"/>
        <w:rPr>
          <w:rStyle w:val="10"/>
          <w:b w:val="0"/>
          <w:sz w:val="24"/>
          <w:szCs w:val="24"/>
        </w:rPr>
      </w:pPr>
      <w:r w:rsidRPr="00D241DA">
        <w:rPr>
          <w:rStyle w:val="10"/>
          <w:iCs/>
          <w:sz w:val="24"/>
          <w:szCs w:val="24"/>
        </w:rPr>
        <w:t xml:space="preserve">7. Информационное обеспечение </w:t>
      </w:r>
      <w:r w:rsidR="00A95FFD" w:rsidRPr="00D241DA">
        <w:rPr>
          <w:rStyle w:val="10"/>
          <w:iCs/>
          <w:sz w:val="24"/>
          <w:szCs w:val="24"/>
        </w:rPr>
        <w:t>продажи</w:t>
      </w:r>
      <w:r w:rsidRPr="00D241DA">
        <w:rPr>
          <w:rStyle w:val="10"/>
          <w:iCs/>
          <w:sz w:val="24"/>
          <w:szCs w:val="24"/>
        </w:rPr>
        <w:t xml:space="preserve"> непрофильных активов</w:t>
      </w:r>
    </w:p>
    <w:p w:rsidR="00A95FFD" w:rsidRPr="00D241DA" w:rsidRDefault="00A95FFD" w:rsidP="005528DC">
      <w:pPr>
        <w:spacing w:after="0"/>
        <w:ind w:firstLine="567"/>
        <w:jc w:val="both"/>
        <w:rPr>
          <w:rFonts w:ascii="Times New Roman" w:hAnsi="Times New Roman" w:cs="Times New Roman"/>
          <w:color w:val="000000"/>
          <w:sz w:val="24"/>
          <w:szCs w:val="24"/>
          <w:shd w:val="clear" w:color="auto" w:fill="FFFFFF"/>
          <w:lang w:bidi="ru-RU"/>
        </w:rPr>
      </w:pPr>
      <w:r w:rsidRPr="00D241DA">
        <w:rPr>
          <w:rFonts w:ascii="Times New Roman" w:hAnsi="Times New Roman" w:cs="Times New Roman"/>
          <w:color w:val="000000"/>
          <w:sz w:val="24"/>
          <w:szCs w:val="24"/>
          <w:shd w:val="clear" w:color="auto" w:fill="FFFFFF"/>
          <w:lang w:bidi="ru-RU"/>
        </w:rPr>
        <w:t>7.1. Под информационным обеспечением продажи непрофильных активов понимаются мероприятия, направленные на создание возможности свободного доступа неограниченного круга лиц к информации о продаже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следующей информации:</w:t>
      </w:r>
    </w:p>
    <w:p w:rsidR="00A95FFD" w:rsidRPr="00D241DA" w:rsidRDefault="00A95FFD" w:rsidP="005528DC">
      <w:pPr>
        <w:pStyle w:val="a3"/>
        <w:numPr>
          <w:ilvl w:val="2"/>
          <w:numId w:val="48"/>
        </w:numPr>
        <w:spacing w:after="0"/>
        <w:ind w:left="0" w:firstLine="566"/>
        <w:jc w:val="both"/>
        <w:rPr>
          <w:rFonts w:ascii="Times New Roman" w:hAnsi="Times New Roman" w:cs="Times New Roman"/>
          <w:color w:val="000000"/>
          <w:sz w:val="24"/>
          <w:szCs w:val="24"/>
          <w:shd w:val="clear" w:color="auto" w:fill="FFFFFF"/>
          <w:lang w:bidi="ru-RU"/>
        </w:rPr>
      </w:pPr>
      <w:r w:rsidRPr="00D241DA">
        <w:rPr>
          <w:rFonts w:ascii="Times New Roman" w:hAnsi="Times New Roman" w:cs="Times New Roman"/>
          <w:color w:val="000000"/>
          <w:sz w:val="24"/>
          <w:szCs w:val="24"/>
          <w:shd w:val="clear" w:color="auto" w:fill="FFFFFF"/>
          <w:lang w:bidi="ru-RU"/>
        </w:rPr>
        <w:t>Программы по выявлению и отчуждению непрофильных активов АО «</w:t>
      </w:r>
      <w:proofErr w:type="gramStart"/>
      <w:r w:rsidR="00595CDB" w:rsidRPr="00D241DA">
        <w:rPr>
          <w:rFonts w:ascii="Times New Roman" w:hAnsi="Times New Roman" w:cs="Times New Roman"/>
          <w:color w:val="000000"/>
          <w:sz w:val="24"/>
          <w:szCs w:val="24"/>
          <w:shd w:val="clear" w:color="auto" w:fill="FFFFFF"/>
          <w:lang w:bidi="ru-RU"/>
        </w:rPr>
        <w:t>КР</w:t>
      </w:r>
      <w:proofErr w:type="gramEnd"/>
      <w:r w:rsidR="00595CDB" w:rsidRPr="00D241DA">
        <w:rPr>
          <w:rFonts w:ascii="Times New Roman" w:hAnsi="Times New Roman" w:cs="Times New Roman"/>
          <w:color w:val="000000"/>
          <w:sz w:val="24"/>
          <w:szCs w:val="24"/>
          <w:shd w:val="clear" w:color="auto" w:fill="FFFFFF"/>
          <w:lang w:bidi="ru-RU"/>
        </w:rPr>
        <w:t xml:space="preserve"> РК</w:t>
      </w:r>
      <w:r w:rsidRPr="00D241DA">
        <w:rPr>
          <w:rFonts w:ascii="Times New Roman" w:hAnsi="Times New Roman" w:cs="Times New Roman"/>
          <w:color w:val="000000"/>
          <w:sz w:val="24"/>
          <w:szCs w:val="24"/>
          <w:shd w:val="clear" w:color="auto" w:fill="FFFFFF"/>
          <w:lang w:bidi="ru-RU"/>
        </w:rPr>
        <w:t>»;</w:t>
      </w:r>
    </w:p>
    <w:p w:rsidR="001437C0" w:rsidRPr="00D241DA" w:rsidRDefault="00A95FFD" w:rsidP="001437C0">
      <w:pPr>
        <w:pStyle w:val="a3"/>
        <w:numPr>
          <w:ilvl w:val="2"/>
          <w:numId w:val="48"/>
        </w:numPr>
        <w:spacing w:after="0"/>
        <w:ind w:left="0" w:firstLine="566"/>
        <w:jc w:val="both"/>
        <w:rPr>
          <w:rFonts w:ascii="Times New Roman" w:hAnsi="Times New Roman" w:cs="Times New Roman"/>
          <w:color w:val="000000"/>
          <w:sz w:val="24"/>
          <w:szCs w:val="24"/>
          <w:shd w:val="clear" w:color="auto" w:fill="FFFFFF"/>
          <w:lang w:bidi="ru-RU"/>
        </w:rPr>
      </w:pPr>
      <w:r w:rsidRPr="00D241DA">
        <w:rPr>
          <w:rFonts w:ascii="Times New Roman" w:hAnsi="Times New Roman" w:cs="Times New Roman"/>
          <w:color w:val="000000"/>
          <w:sz w:val="24"/>
          <w:szCs w:val="24"/>
          <w:shd w:val="clear" w:color="auto" w:fill="FFFFFF"/>
          <w:lang w:bidi="ru-RU"/>
        </w:rPr>
        <w:t>Реестра непрофильных активов, в отношении которых принято решение об отчуждении;</w:t>
      </w:r>
    </w:p>
    <w:p w:rsidR="007E06E9" w:rsidRPr="00D241DA" w:rsidRDefault="00A95FFD" w:rsidP="007E06E9">
      <w:pPr>
        <w:pStyle w:val="a3"/>
        <w:numPr>
          <w:ilvl w:val="2"/>
          <w:numId w:val="48"/>
        </w:numPr>
        <w:spacing w:after="0"/>
        <w:ind w:left="0" w:firstLine="566"/>
        <w:jc w:val="both"/>
        <w:rPr>
          <w:rFonts w:ascii="Times New Roman" w:hAnsi="Times New Roman" w:cs="Times New Roman"/>
          <w:color w:val="000000"/>
          <w:sz w:val="24"/>
          <w:szCs w:val="24"/>
          <w:shd w:val="clear" w:color="auto" w:fill="FFFFFF"/>
          <w:lang w:bidi="ru-RU"/>
        </w:rPr>
      </w:pPr>
      <w:r w:rsidRPr="00D241DA">
        <w:rPr>
          <w:rFonts w:ascii="Times New Roman" w:hAnsi="Times New Roman" w:cs="Times New Roman"/>
          <w:color w:val="000000"/>
          <w:sz w:val="24"/>
          <w:szCs w:val="24"/>
          <w:shd w:val="clear" w:color="auto" w:fill="FFFFFF"/>
          <w:lang w:bidi="ru-RU"/>
        </w:rPr>
        <w:t>Информационных сообщений о продаже активов.</w:t>
      </w:r>
    </w:p>
    <w:p w:rsidR="007E06E9" w:rsidRPr="00D241DA" w:rsidRDefault="007E06E9" w:rsidP="007E06E9">
      <w:pPr>
        <w:pStyle w:val="a3"/>
        <w:spacing w:after="0"/>
        <w:ind w:left="0" w:firstLine="566"/>
        <w:jc w:val="both"/>
        <w:rPr>
          <w:rFonts w:ascii="Times New Roman" w:hAnsi="Times New Roman" w:cs="Times New Roman"/>
          <w:iCs/>
          <w:color w:val="000000"/>
          <w:sz w:val="24"/>
          <w:szCs w:val="24"/>
          <w:shd w:val="clear" w:color="auto" w:fill="FFFFFF"/>
          <w:lang w:bidi="ru-RU"/>
        </w:rPr>
      </w:pPr>
      <w:r w:rsidRPr="00D241DA">
        <w:rPr>
          <w:rFonts w:ascii="Times New Roman" w:hAnsi="Times New Roman" w:cs="Times New Roman"/>
          <w:color w:val="000000"/>
          <w:sz w:val="24"/>
          <w:szCs w:val="24"/>
          <w:shd w:val="clear" w:color="auto" w:fill="FFFFFF"/>
          <w:lang w:bidi="ru-RU"/>
        </w:rPr>
        <w:t xml:space="preserve">7.2. </w:t>
      </w:r>
      <w:r w:rsidRPr="00D241DA">
        <w:rPr>
          <w:rFonts w:ascii="Times New Roman" w:hAnsi="Times New Roman" w:cs="Times New Roman"/>
          <w:iCs/>
          <w:color w:val="000000"/>
          <w:sz w:val="24"/>
          <w:szCs w:val="24"/>
          <w:shd w:val="clear" w:color="auto" w:fill="FFFFFF"/>
          <w:lang w:bidi="ru-RU"/>
        </w:rPr>
        <w:t xml:space="preserve">Программа отчуждения непрофильных активов и реестр непрофильных активов подлежат обязательной публикации на сайте Общества в срок не позднее 3 (трех) рабочих дней </w:t>
      </w:r>
      <w:proofErr w:type="gramStart"/>
      <w:r w:rsidRPr="00D241DA">
        <w:rPr>
          <w:rFonts w:ascii="Times New Roman" w:hAnsi="Times New Roman" w:cs="Times New Roman"/>
          <w:iCs/>
          <w:color w:val="000000"/>
          <w:sz w:val="24"/>
          <w:szCs w:val="24"/>
          <w:shd w:val="clear" w:color="auto" w:fill="FFFFFF"/>
          <w:lang w:bidi="ru-RU"/>
        </w:rPr>
        <w:t>с даты получения</w:t>
      </w:r>
      <w:proofErr w:type="gramEnd"/>
      <w:r w:rsidRPr="00D241DA">
        <w:rPr>
          <w:rFonts w:ascii="Times New Roman" w:hAnsi="Times New Roman" w:cs="Times New Roman"/>
          <w:iCs/>
          <w:color w:val="000000"/>
          <w:sz w:val="24"/>
          <w:szCs w:val="24"/>
          <w:shd w:val="clear" w:color="auto" w:fill="FFFFFF"/>
          <w:lang w:bidi="ru-RU"/>
        </w:rPr>
        <w:t xml:space="preserve"> Обществом протокола совета директоров Общества об утверждении Программы. В случае внесения изменений в Программу отчуждения непрофильных активов и/или Реестр непрофильных активов документ в новой редакции подлежит публикации на сайте Общества в срок не позднее 3 (трех) рабочих дней </w:t>
      </w:r>
      <w:proofErr w:type="gramStart"/>
      <w:r w:rsidRPr="00D241DA">
        <w:rPr>
          <w:rFonts w:ascii="Times New Roman" w:hAnsi="Times New Roman" w:cs="Times New Roman"/>
          <w:iCs/>
          <w:color w:val="000000"/>
          <w:sz w:val="24"/>
          <w:szCs w:val="24"/>
          <w:shd w:val="clear" w:color="auto" w:fill="FFFFFF"/>
          <w:lang w:bidi="ru-RU"/>
        </w:rPr>
        <w:t>с даты получения</w:t>
      </w:r>
      <w:proofErr w:type="gramEnd"/>
      <w:r w:rsidRPr="00D241DA">
        <w:rPr>
          <w:rFonts w:ascii="Times New Roman" w:hAnsi="Times New Roman" w:cs="Times New Roman"/>
          <w:iCs/>
          <w:color w:val="000000"/>
          <w:sz w:val="24"/>
          <w:szCs w:val="24"/>
          <w:shd w:val="clear" w:color="auto" w:fill="FFFFFF"/>
          <w:lang w:bidi="ru-RU"/>
        </w:rPr>
        <w:t xml:space="preserve"> Обществом протокола совета директоров Общества об утверждении изменений.</w:t>
      </w:r>
    </w:p>
    <w:p w:rsidR="00A95FFD" w:rsidRPr="00D241DA" w:rsidRDefault="001873CC" w:rsidP="001873CC">
      <w:pPr>
        <w:pStyle w:val="a3"/>
        <w:spacing w:after="0"/>
        <w:ind w:left="0" w:firstLine="566"/>
        <w:jc w:val="both"/>
        <w:rPr>
          <w:rFonts w:ascii="Times New Roman" w:hAnsi="Times New Roman" w:cs="Times New Roman"/>
          <w:color w:val="000000"/>
          <w:sz w:val="24"/>
          <w:szCs w:val="24"/>
          <w:shd w:val="clear" w:color="auto" w:fill="FFFFFF"/>
          <w:lang w:bidi="ru-RU"/>
        </w:rPr>
      </w:pPr>
      <w:r w:rsidRPr="00D241DA">
        <w:rPr>
          <w:rFonts w:ascii="Times New Roman" w:hAnsi="Times New Roman" w:cs="Times New Roman"/>
          <w:color w:val="000000"/>
          <w:sz w:val="24"/>
          <w:szCs w:val="24"/>
          <w:shd w:val="clear" w:color="auto" w:fill="FFFFFF"/>
          <w:lang w:bidi="ru-RU"/>
        </w:rPr>
        <w:t xml:space="preserve">7.3. </w:t>
      </w:r>
      <w:r w:rsidR="00A95FFD" w:rsidRPr="00D241DA">
        <w:rPr>
          <w:rFonts w:ascii="Times New Roman" w:hAnsi="Times New Roman" w:cs="Times New Roman"/>
          <w:color w:val="000000"/>
          <w:sz w:val="24"/>
          <w:szCs w:val="24"/>
          <w:shd w:val="clear" w:color="auto" w:fill="FFFFFF"/>
          <w:lang w:bidi="ru-RU"/>
        </w:rPr>
        <w:t xml:space="preserve">Информационные сообщения о продаже активов, указанные в п. 7.1.3. Программы, подлежат публикации на сайте Общества в информационно-телекоммуникационной сети Интернет. </w:t>
      </w:r>
      <w:r w:rsidR="00620CD7">
        <w:rPr>
          <w:rFonts w:ascii="Times New Roman" w:hAnsi="Times New Roman" w:cs="Times New Roman"/>
          <w:color w:val="000000"/>
          <w:sz w:val="24"/>
          <w:szCs w:val="24"/>
          <w:shd w:val="clear" w:color="auto" w:fill="FFFFFF"/>
          <w:lang w:bidi="ru-RU"/>
        </w:rPr>
        <w:t>У</w:t>
      </w:r>
      <w:r w:rsidR="00A95FFD" w:rsidRPr="00D241DA">
        <w:rPr>
          <w:rFonts w:ascii="Times New Roman" w:hAnsi="Times New Roman" w:cs="Times New Roman"/>
          <w:color w:val="000000"/>
          <w:sz w:val="24"/>
          <w:szCs w:val="24"/>
          <w:shd w:val="clear" w:color="auto" w:fill="FFFFFF"/>
          <w:lang w:bidi="ru-RU"/>
        </w:rPr>
        <w:t xml:space="preserve">казанная информация может </w:t>
      </w:r>
      <w:r w:rsidR="00620CD7">
        <w:rPr>
          <w:rFonts w:ascii="Times New Roman" w:hAnsi="Times New Roman" w:cs="Times New Roman"/>
          <w:color w:val="000000"/>
          <w:sz w:val="24"/>
          <w:szCs w:val="24"/>
          <w:shd w:val="clear" w:color="auto" w:fill="FFFFFF"/>
          <w:lang w:bidi="ru-RU"/>
        </w:rPr>
        <w:t>размещаться</w:t>
      </w:r>
      <w:r w:rsidR="00A95FFD" w:rsidRPr="00D241DA">
        <w:rPr>
          <w:rFonts w:ascii="Times New Roman" w:hAnsi="Times New Roman" w:cs="Times New Roman"/>
          <w:color w:val="000000"/>
          <w:sz w:val="24"/>
          <w:szCs w:val="24"/>
          <w:shd w:val="clear" w:color="auto" w:fill="FFFFFF"/>
          <w:lang w:bidi="ru-RU"/>
        </w:rPr>
        <w:t xml:space="preserve"> </w:t>
      </w:r>
      <w:r w:rsidRPr="00D241DA">
        <w:rPr>
          <w:rFonts w:ascii="Times New Roman" w:hAnsi="Times New Roman" w:cs="Times New Roman"/>
          <w:color w:val="000000"/>
          <w:sz w:val="24"/>
          <w:szCs w:val="24"/>
          <w:shd w:val="clear" w:color="auto" w:fill="FFFFFF"/>
          <w:lang w:bidi="ru-RU"/>
        </w:rPr>
        <w:t>на информационных/рекл</w:t>
      </w:r>
      <w:r w:rsidR="00620CD7">
        <w:rPr>
          <w:rFonts w:ascii="Times New Roman" w:hAnsi="Times New Roman" w:cs="Times New Roman"/>
          <w:color w:val="000000"/>
          <w:sz w:val="24"/>
          <w:szCs w:val="24"/>
          <w:shd w:val="clear" w:color="auto" w:fill="FFFFFF"/>
          <w:lang w:bidi="ru-RU"/>
        </w:rPr>
        <w:t>амных площадках в сети Интернет, в том числе на площадках</w:t>
      </w:r>
      <w:r w:rsidR="00166CEE" w:rsidRPr="00166CEE">
        <w:rPr>
          <w:rFonts w:ascii="Times New Roman" w:hAnsi="Times New Roman" w:cs="Times New Roman"/>
          <w:bCs/>
          <w:color w:val="000000"/>
          <w:sz w:val="24"/>
          <w:szCs w:val="24"/>
          <w:shd w:val="clear" w:color="auto" w:fill="FFFFFF"/>
          <w:lang w:bidi="ru-RU"/>
        </w:rPr>
        <w:t xml:space="preserve"> </w:t>
      </w:r>
      <w:r w:rsidR="00166CEE">
        <w:rPr>
          <w:rFonts w:ascii="Times New Roman" w:hAnsi="Times New Roman" w:cs="Times New Roman"/>
          <w:bCs/>
          <w:color w:val="000000"/>
          <w:sz w:val="24"/>
          <w:szCs w:val="24"/>
          <w:shd w:val="clear" w:color="auto" w:fill="FFFFFF"/>
          <w:lang w:bidi="ru-RU"/>
        </w:rPr>
        <w:t xml:space="preserve">привлеченного </w:t>
      </w:r>
      <w:r w:rsidR="00166CEE" w:rsidRPr="00166CEE">
        <w:rPr>
          <w:rFonts w:ascii="Times New Roman" w:hAnsi="Times New Roman" w:cs="Times New Roman"/>
          <w:bCs/>
          <w:color w:val="000000"/>
          <w:sz w:val="24"/>
          <w:szCs w:val="24"/>
          <w:shd w:val="clear" w:color="auto" w:fill="FFFFFF"/>
          <w:lang w:bidi="ru-RU"/>
        </w:rPr>
        <w:t>организатор</w:t>
      </w:r>
      <w:r w:rsidR="00166CEE">
        <w:rPr>
          <w:rFonts w:ascii="Times New Roman" w:hAnsi="Times New Roman" w:cs="Times New Roman"/>
          <w:bCs/>
          <w:color w:val="000000"/>
          <w:sz w:val="24"/>
          <w:szCs w:val="24"/>
          <w:shd w:val="clear" w:color="auto" w:fill="FFFFFF"/>
          <w:lang w:bidi="ru-RU"/>
        </w:rPr>
        <w:t>а</w:t>
      </w:r>
      <w:r w:rsidR="00166CEE" w:rsidRPr="00166CEE">
        <w:rPr>
          <w:rFonts w:ascii="Times New Roman" w:hAnsi="Times New Roman" w:cs="Times New Roman"/>
          <w:bCs/>
          <w:color w:val="000000"/>
          <w:sz w:val="24"/>
          <w:szCs w:val="24"/>
          <w:shd w:val="clear" w:color="auto" w:fill="FFFFFF"/>
          <w:lang w:bidi="ru-RU"/>
        </w:rPr>
        <w:t xml:space="preserve"> торгов (продажи)</w:t>
      </w:r>
      <w:r w:rsidR="00166CEE">
        <w:rPr>
          <w:rFonts w:ascii="Times New Roman" w:hAnsi="Times New Roman" w:cs="Times New Roman"/>
          <w:bCs/>
          <w:color w:val="000000"/>
          <w:sz w:val="24"/>
          <w:szCs w:val="24"/>
          <w:shd w:val="clear" w:color="auto" w:fill="FFFFFF"/>
          <w:lang w:bidi="ru-RU"/>
        </w:rPr>
        <w:t xml:space="preserve"> в установленном организатором порядке. </w:t>
      </w:r>
    </w:p>
    <w:p w:rsidR="009371B7" w:rsidRPr="00D241DA" w:rsidRDefault="009371B7" w:rsidP="001873CC">
      <w:pPr>
        <w:pStyle w:val="a3"/>
        <w:spacing w:after="0"/>
        <w:ind w:left="0" w:firstLine="566"/>
        <w:jc w:val="both"/>
        <w:rPr>
          <w:rFonts w:ascii="Times New Roman" w:hAnsi="Times New Roman" w:cs="Times New Roman"/>
          <w:color w:val="000000"/>
          <w:sz w:val="24"/>
          <w:szCs w:val="24"/>
          <w:shd w:val="clear" w:color="auto" w:fill="FFFFFF"/>
          <w:lang w:bidi="ru-RU"/>
        </w:rPr>
      </w:pPr>
    </w:p>
    <w:p w:rsidR="009371B7" w:rsidRPr="00D241DA" w:rsidRDefault="00DD298C" w:rsidP="009371B7">
      <w:pPr>
        <w:pStyle w:val="a3"/>
        <w:spacing w:after="0"/>
        <w:ind w:left="0" w:firstLine="566"/>
        <w:jc w:val="center"/>
        <w:rPr>
          <w:rFonts w:ascii="Times New Roman" w:hAnsi="Times New Roman" w:cs="Times New Roman"/>
          <w:b/>
          <w:bCs/>
          <w:iCs/>
          <w:color w:val="000000"/>
          <w:sz w:val="24"/>
          <w:szCs w:val="24"/>
          <w:shd w:val="clear" w:color="auto" w:fill="FFFFFF"/>
          <w:lang w:bidi="ru-RU"/>
        </w:rPr>
      </w:pPr>
      <w:r>
        <w:rPr>
          <w:rFonts w:ascii="Times New Roman" w:hAnsi="Times New Roman" w:cs="Times New Roman"/>
          <w:b/>
          <w:bCs/>
          <w:iCs/>
          <w:color w:val="000000"/>
          <w:sz w:val="24"/>
          <w:szCs w:val="24"/>
          <w:shd w:val="clear" w:color="auto" w:fill="FFFFFF"/>
          <w:lang w:bidi="ru-RU"/>
        </w:rPr>
        <w:t>8</w:t>
      </w:r>
      <w:r w:rsidR="009371B7" w:rsidRPr="00D241DA">
        <w:rPr>
          <w:rFonts w:ascii="Times New Roman" w:hAnsi="Times New Roman" w:cs="Times New Roman"/>
          <w:b/>
          <w:bCs/>
          <w:iCs/>
          <w:color w:val="000000"/>
          <w:sz w:val="24"/>
          <w:szCs w:val="24"/>
          <w:shd w:val="clear" w:color="auto" w:fill="FFFFFF"/>
          <w:lang w:bidi="ru-RU"/>
        </w:rPr>
        <w:t xml:space="preserve">. Представление отчетности о ходе исполнения Программы </w:t>
      </w:r>
    </w:p>
    <w:p w:rsidR="009371B7" w:rsidRPr="00D241DA" w:rsidRDefault="009371B7" w:rsidP="009371B7">
      <w:pPr>
        <w:pStyle w:val="a3"/>
        <w:spacing w:after="0"/>
        <w:ind w:left="0" w:firstLine="566"/>
        <w:jc w:val="center"/>
        <w:rPr>
          <w:rFonts w:ascii="Times New Roman" w:hAnsi="Times New Roman" w:cs="Times New Roman"/>
          <w:bCs/>
          <w:color w:val="000000"/>
          <w:sz w:val="24"/>
          <w:szCs w:val="24"/>
          <w:shd w:val="clear" w:color="auto" w:fill="FFFFFF"/>
          <w:lang w:bidi="ru-RU"/>
        </w:rPr>
      </w:pPr>
    </w:p>
    <w:p w:rsidR="009F3F6C" w:rsidRDefault="00DD298C" w:rsidP="009371B7">
      <w:pPr>
        <w:pStyle w:val="a3"/>
        <w:spacing w:after="0"/>
        <w:ind w:left="0" w:firstLine="566"/>
        <w:jc w:val="both"/>
        <w:rPr>
          <w:rFonts w:ascii="Times New Roman" w:hAnsi="Times New Roman" w:cs="Times New Roman"/>
          <w:color w:val="000000"/>
          <w:sz w:val="24"/>
          <w:szCs w:val="24"/>
          <w:shd w:val="clear" w:color="auto" w:fill="FFFFFF"/>
          <w:lang w:bidi="ru-RU"/>
        </w:rPr>
      </w:pPr>
      <w:r>
        <w:rPr>
          <w:rFonts w:ascii="Times New Roman" w:hAnsi="Times New Roman" w:cs="Times New Roman"/>
          <w:color w:val="000000"/>
          <w:sz w:val="24"/>
          <w:szCs w:val="24"/>
          <w:shd w:val="clear" w:color="auto" w:fill="FFFFFF"/>
          <w:lang w:bidi="ru-RU"/>
        </w:rPr>
        <w:t>8</w:t>
      </w:r>
      <w:r w:rsidR="009371B7" w:rsidRPr="00D241DA">
        <w:rPr>
          <w:rFonts w:ascii="Times New Roman" w:hAnsi="Times New Roman" w:cs="Times New Roman"/>
          <w:color w:val="000000"/>
          <w:sz w:val="24"/>
          <w:szCs w:val="24"/>
          <w:shd w:val="clear" w:color="auto" w:fill="FFFFFF"/>
          <w:lang w:bidi="ru-RU"/>
        </w:rPr>
        <w:t xml:space="preserve">.1. </w:t>
      </w:r>
      <w:r w:rsidR="009F3F6C">
        <w:rPr>
          <w:rFonts w:ascii="Times New Roman" w:hAnsi="Times New Roman" w:cs="Times New Roman"/>
          <w:color w:val="000000"/>
          <w:sz w:val="24"/>
          <w:szCs w:val="24"/>
          <w:shd w:val="clear" w:color="auto" w:fill="FFFFFF"/>
          <w:lang w:bidi="ru-RU"/>
        </w:rPr>
        <w:t xml:space="preserve">Информация о реализации непрофильных активов Общества подлежит включению в годовой отчет Общества. </w:t>
      </w:r>
    </w:p>
    <w:p w:rsidR="009371B7" w:rsidRPr="00D241DA" w:rsidRDefault="009F3F6C" w:rsidP="009371B7">
      <w:pPr>
        <w:pStyle w:val="a3"/>
        <w:spacing w:after="0"/>
        <w:ind w:left="0" w:firstLine="566"/>
        <w:jc w:val="both"/>
        <w:rPr>
          <w:rFonts w:ascii="Times New Roman" w:hAnsi="Times New Roman" w:cs="Times New Roman"/>
          <w:color w:val="000000"/>
          <w:sz w:val="24"/>
          <w:szCs w:val="24"/>
          <w:shd w:val="clear" w:color="auto" w:fill="FFFFFF"/>
          <w:lang w:bidi="ru-RU"/>
        </w:rPr>
      </w:pPr>
      <w:r>
        <w:rPr>
          <w:rFonts w:ascii="Times New Roman" w:hAnsi="Times New Roman" w:cs="Times New Roman"/>
          <w:color w:val="000000"/>
          <w:sz w:val="24"/>
          <w:szCs w:val="24"/>
          <w:shd w:val="clear" w:color="auto" w:fill="FFFFFF"/>
          <w:lang w:bidi="ru-RU"/>
        </w:rPr>
        <w:t>8.2. Общество представляет ежеквартальный отчет</w:t>
      </w:r>
      <w:r w:rsidR="009371B7" w:rsidRPr="00D241DA">
        <w:rPr>
          <w:rFonts w:ascii="Times New Roman" w:hAnsi="Times New Roman" w:cs="Times New Roman"/>
          <w:color w:val="000000"/>
          <w:sz w:val="24"/>
          <w:szCs w:val="24"/>
          <w:shd w:val="clear" w:color="auto" w:fill="FFFFFF"/>
          <w:lang w:bidi="ru-RU"/>
        </w:rPr>
        <w:t xml:space="preserve"> о ходе </w:t>
      </w:r>
      <w:r>
        <w:rPr>
          <w:rFonts w:ascii="Times New Roman" w:hAnsi="Times New Roman" w:cs="Times New Roman"/>
          <w:color w:val="000000"/>
          <w:sz w:val="24"/>
          <w:szCs w:val="24"/>
          <w:shd w:val="clear" w:color="auto" w:fill="FFFFFF"/>
          <w:lang w:bidi="ru-RU"/>
        </w:rPr>
        <w:t>реализации</w:t>
      </w:r>
      <w:r w:rsidR="009371B7" w:rsidRPr="00D241DA">
        <w:rPr>
          <w:rFonts w:ascii="Times New Roman" w:hAnsi="Times New Roman" w:cs="Times New Roman"/>
          <w:color w:val="000000"/>
          <w:sz w:val="24"/>
          <w:szCs w:val="24"/>
          <w:shd w:val="clear" w:color="auto" w:fill="FFFFFF"/>
          <w:lang w:bidi="ru-RU"/>
        </w:rPr>
        <w:t xml:space="preserve"> непрофильных активов совету директоров </w:t>
      </w:r>
      <w:r>
        <w:rPr>
          <w:rFonts w:ascii="Times New Roman" w:hAnsi="Times New Roman" w:cs="Times New Roman"/>
          <w:color w:val="000000"/>
          <w:sz w:val="24"/>
          <w:szCs w:val="24"/>
          <w:shd w:val="clear" w:color="auto" w:fill="FFFFFF"/>
          <w:lang w:bidi="ru-RU"/>
        </w:rPr>
        <w:t xml:space="preserve">Общества в случаях отчуждения активов. </w:t>
      </w:r>
    </w:p>
    <w:p w:rsidR="009371B7" w:rsidRPr="00D241DA" w:rsidRDefault="009371B7" w:rsidP="009371B7">
      <w:pPr>
        <w:pStyle w:val="a3"/>
        <w:spacing w:after="0"/>
        <w:ind w:left="0" w:firstLine="566"/>
        <w:jc w:val="both"/>
        <w:rPr>
          <w:rFonts w:ascii="Times New Roman" w:hAnsi="Times New Roman" w:cs="Times New Roman"/>
          <w:color w:val="000000"/>
          <w:sz w:val="24"/>
          <w:szCs w:val="24"/>
          <w:shd w:val="clear" w:color="auto" w:fill="FFFFFF"/>
          <w:lang w:bidi="ru-RU"/>
        </w:rPr>
      </w:pPr>
    </w:p>
    <w:p w:rsidR="009371B7" w:rsidRDefault="009371B7" w:rsidP="001873CC">
      <w:pPr>
        <w:pStyle w:val="a3"/>
        <w:spacing w:after="0"/>
        <w:ind w:left="0" w:firstLine="566"/>
        <w:jc w:val="both"/>
        <w:rPr>
          <w:rFonts w:ascii="Times New Roman" w:hAnsi="Times New Roman" w:cs="Times New Roman"/>
          <w:color w:val="000000"/>
          <w:sz w:val="24"/>
          <w:szCs w:val="24"/>
          <w:shd w:val="clear" w:color="auto" w:fill="FFFFFF"/>
          <w:lang w:bidi="ru-RU"/>
        </w:rPr>
      </w:pPr>
    </w:p>
    <w:p w:rsidR="00D05D80" w:rsidRDefault="00D05D80" w:rsidP="00947D45">
      <w:pPr>
        <w:spacing w:after="0"/>
        <w:ind w:firstLine="567"/>
        <w:jc w:val="right"/>
        <w:rPr>
          <w:rFonts w:ascii="Times New Roman" w:hAnsi="Times New Roman" w:cs="Times New Roman"/>
          <w:color w:val="000000"/>
          <w:sz w:val="24"/>
          <w:szCs w:val="24"/>
          <w:shd w:val="clear" w:color="auto" w:fill="FFFFFF"/>
          <w:lang w:bidi="ru-RU"/>
        </w:rPr>
      </w:pPr>
    </w:p>
    <w:p w:rsidR="00D05D80" w:rsidRDefault="00D05D80" w:rsidP="00947D45">
      <w:pPr>
        <w:spacing w:after="0"/>
        <w:ind w:firstLine="567"/>
        <w:jc w:val="right"/>
        <w:rPr>
          <w:rFonts w:ascii="Times New Roman" w:hAnsi="Times New Roman" w:cs="Times New Roman"/>
          <w:color w:val="000000"/>
          <w:sz w:val="24"/>
          <w:szCs w:val="24"/>
          <w:shd w:val="clear" w:color="auto" w:fill="FFFFFF"/>
          <w:lang w:bidi="ru-RU"/>
        </w:rPr>
      </w:pPr>
    </w:p>
    <w:p w:rsidR="00947D45" w:rsidRPr="007A301A" w:rsidRDefault="00947D45" w:rsidP="00947D45">
      <w:pPr>
        <w:spacing w:after="0"/>
        <w:ind w:firstLine="567"/>
        <w:jc w:val="right"/>
        <w:rPr>
          <w:rFonts w:ascii="Times New Roman" w:hAnsi="Times New Roman" w:cs="Times New Roman"/>
          <w:color w:val="000000"/>
          <w:sz w:val="24"/>
          <w:szCs w:val="24"/>
          <w:shd w:val="clear" w:color="auto" w:fill="FFFFFF"/>
          <w:lang w:bidi="ru-RU"/>
        </w:rPr>
      </w:pPr>
      <w:r w:rsidRPr="007A301A">
        <w:rPr>
          <w:rFonts w:ascii="Times New Roman" w:hAnsi="Times New Roman" w:cs="Times New Roman"/>
          <w:color w:val="000000"/>
          <w:sz w:val="24"/>
          <w:szCs w:val="24"/>
          <w:shd w:val="clear" w:color="auto" w:fill="FFFFFF"/>
          <w:lang w:bidi="ru-RU"/>
        </w:rPr>
        <w:t>Приложение № 1</w:t>
      </w:r>
      <w:r w:rsidR="00CF36BB" w:rsidRPr="007A301A">
        <w:rPr>
          <w:rFonts w:ascii="Times New Roman" w:hAnsi="Times New Roman" w:cs="Times New Roman"/>
          <w:color w:val="000000"/>
          <w:sz w:val="24"/>
          <w:szCs w:val="24"/>
          <w:shd w:val="clear" w:color="auto" w:fill="FFFFFF"/>
          <w:lang w:bidi="ru-RU"/>
        </w:rPr>
        <w:t xml:space="preserve"> к Програм</w:t>
      </w:r>
      <w:r w:rsidR="00BA44A1" w:rsidRPr="007A301A">
        <w:rPr>
          <w:rFonts w:ascii="Times New Roman" w:hAnsi="Times New Roman" w:cs="Times New Roman"/>
          <w:color w:val="000000"/>
          <w:sz w:val="24"/>
          <w:szCs w:val="24"/>
          <w:shd w:val="clear" w:color="auto" w:fill="FFFFFF"/>
          <w:lang w:bidi="ru-RU"/>
        </w:rPr>
        <w:t>м</w:t>
      </w:r>
      <w:r w:rsidR="00CF36BB" w:rsidRPr="007A301A">
        <w:rPr>
          <w:rFonts w:ascii="Times New Roman" w:hAnsi="Times New Roman" w:cs="Times New Roman"/>
          <w:color w:val="000000"/>
          <w:sz w:val="24"/>
          <w:szCs w:val="24"/>
          <w:shd w:val="clear" w:color="auto" w:fill="FFFFFF"/>
          <w:lang w:bidi="ru-RU"/>
        </w:rPr>
        <w:t>е</w:t>
      </w:r>
    </w:p>
    <w:p w:rsidR="00947D45" w:rsidRPr="007A301A" w:rsidRDefault="00947D45" w:rsidP="00947D45">
      <w:pPr>
        <w:spacing w:after="0"/>
        <w:ind w:firstLine="567"/>
        <w:jc w:val="right"/>
        <w:rPr>
          <w:rFonts w:ascii="Times New Roman" w:hAnsi="Times New Roman" w:cs="Times New Roman"/>
          <w:color w:val="000000"/>
          <w:sz w:val="24"/>
          <w:szCs w:val="24"/>
          <w:shd w:val="clear" w:color="auto" w:fill="FFFFFF"/>
          <w:lang w:bidi="ru-RU"/>
        </w:rPr>
      </w:pPr>
      <w:r w:rsidRPr="007A301A">
        <w:rPr>
          <w:rFonts w:ascii="Times New Roman" w:hAnsi="Times New Roman" w:cs="Times New Roman"/>
          <w:color w:val="000000"/>
          <w:sz w:val="24"/>
          <w:szCs w:val="24"/>
          <w:shd w:val="clear" w:color="auto" w:fill="FFFFFF"/>
          <w:lang w:bidi="ru-RU"/>
        </w:rPr>
        <w:t>УТВЕРЖДЕН</w:t>
      </w:r>
    </w:p>
    <w:p w:rsidR="00947D45" w:rsidRPr="007A301A" w:rsidRDefault="007A301A" w:rsidP="00947D45">
      <w:pPr>
        <w:spacing w:after="0"/>
        <w:ind w:firstLine="567"/>
        <w:jc w:val="right"/>
        <w:rPr>
          <w:rFonts w:ascii="Times New Roman" w:hAnsi="Times New Roman" w:cs="Times New Roman"/>
          <w:color w:val="000000"/>
          <w:sz w:val="24"/>
          <w:szCs w:val="24"/>
          <w:shd w:val="clear" w:color="auto" w:fill="FFFFFF"/>
          <w:lang w:bidi="ru-RU"/>
        </w:rPr>
      </w:pPr>
      <w:r w:rsidRPr="007A301A">
        <w:rPr>
          <w:rFonts w:ascii="Times New Roman" w:hAnsi="Times New Roman" w:cs="Times New Roman"/>
          <w:color w:val="000000"/>
          <w:sz w:val="24"/>
          <w:szCs w:val="24"/>
          <w:shd w:val="clear" w:color="auto" w:fill="FFFFFF"/>
          <w:lang w:bidi="ru-RU"/>
        </w:rPr>
        <w:t>решением</w:t>
      </w:r>
      <w:r w:rsidR="00947D45" w:rsidRPr="007A301A">
        <w:rPr>
          <w:rFonts w:ascii="Times New Roman" w:hAnsi="Times New Roman" w:cs="Times New Roman"/>
          <w:color w:val="000000"/>
          <w:sz w:val="24"/>
          <w:szCs w:val="24"/>
          <w:shd w:val="clear" w:color="auto" w:fill="FFFFFF"/>
          <w:lang w:bidi="ru-RU"/>
        </w:rPr>
        <w:t xml:space="preserve"> </w:t>
      </w:r>
      <w:r w:rsidR="00701234" w:rsidRPr="007A301A">
        <w:rPr>
          <w:rFonts w:ascii="Times New Roman" w:hAnsi="Times New Roman" w:cs="Times New Roman"/>
          <w:color w:val="000000"/>
          <w:sz w:val="24"/>
          <w:szCs w:val="24"/>
          <w:shd w:val="clear" w:color="auto" w:fill="FFFFFF"/>
          <w:lang w:bidi="ru-RU"/>
        </w:rPr>
        <w:t>с</w:t>
      </w:r>
      <w:r w:rsidR="00947D45" w:rsidRPr="007A301A">
        <w:rPr>
          <w:rFonts w:ascii="Times New Roman" w:hAnsi="Times New Roman" w:cs="Times New Roman"/>
          <w:color w:val="000000"/>
          <w:sz w:val="24"/>
          <w:szCs w:val="24"/>
          <w:shd w:val="clear" w:color="auto" w:fill="FFFFFF"/>
          <w:lang w:bidi="ru-RU"/>
        </w:rPr>
        <w:t>овета директоров</w:t>
      </w:r>
    </w:p>
    <w:p w:rsidR="007A301A" w:rsidRPr="007A301A" w:rsidRDefault="007A301A" w:rsidP="00947D45">
      <w:pPr>
        <w:spacing w:after="0"/>
        <w:ind w:firstLine="567"/>
        <w:jc w:val="right"/>
        <w:rPr>
          <w:rFonts w:ascii="Times New Roman" w:hAnsi="Times New Roman" w:cs="Times New Roman"/>
          <w:color w:val="000000"/>
          <w:sz w:val="24"/>
          <w:szCs w:val="24"/>
          <w:shd w:val="clear" w:color="auto" w:fill="FFFFFF"/>
          <w:lang w:bidi="ru-RU"/>
        </w:rPr>
      </w:pPr>
      <w:r w:rsidRPr="007A301A">
        <w:rPr>
          <w:rFonts w:ascii="Times New Roman" w:hAnsi="Times New Roman" w:cs="Times New Roman"/>
          <w:color w:val="000000"/>
          <w:sz w:val="24"/>
          <w:szCs w:val="24"/>
          <w:shd w:val="clear" w:color="auto" w:fill="FFFFFF"/>
          <w:lang w:bidi="ru-RU"/>
        </w:rPr>
        <w:t xml:space="preserve">Акционерного общества </w:t>
      </w:r>
      <w:r w:rsidR="00947D45" w:rsidRPr="007A301A">
        <w:rPr>
          <w:rFonts w:ascii="Times New Roman" w:hAnsi="Times New Roman" w:cs="Times New Roman"/>
          <w:color w:val="000000"/>
          <w:sz w:val="24"/>
          <w:szCs w:val="24"/>
          <w:shd w:val="clear" w:color="auto" w:fill="FFFFFF"/>
          <w:lang w:bidi="ru-RU"/>
        </w:rPr>
        <w:t xml:space="preserve">«Корпорация по развитию </w:t>
      </w:r>
    </w:p>
    <w:p w:rsidR="00947D45" w:rsidRPr="007A301A" w:rsidRDefault="00947D45" w:rsidP="00947D45">
      <w:pPr>
        <w:spacing w:after="0"/>
        <w:ind w:firstLine="567"/>
        <w:jc w:val="right"/>
        <w:rPr>
          <w:rFonts w:ascii="Times New Roman" w:hAnsi="Times New Roman" w:cs="Times New Roman"/>
          <w:color w:val="000000"/>
          <w:sz w:val="24"/>
          <w:szCs w:val="24"/>
          <w:shd w:val="clear" w:color="auto" w:fill="FFFFFF"/>
          <w:lang w:bidi="ru-RU"/>
        </w:rPr>
      </w:pPr>
      <w:r w:rsidRPr="007A301A">
        <w:rPr>
          <w:rFonts w:ascii="Times New Roman" w:hAnsi="Times New Roman" w:cs="Times New Roman"/>
          <w:color w:val="000000"/>
          <w:sz w:val="24"/>
          <w:szCs w:val="24"/>
          <w:shd w:val="clear" w:color="auto" w:fill="FFFFFF"/>
          <w:lang w:bidi="ru-RU"/>
        </w:rPr>
        <w:t>Республики Коми»</w:t>
      </w:r>
      <w:r w:rsidR="007A301A" w:rsidRPr="007A301A">
        <w:rPr>
          <w:rFonts w:ascii="Times New Roman" w:hAnsi="Times New Roman" w:cs="Times New Roman"/>
          <w:color w:val="000000"/>
          <w:sz w:val="24"/>
          <w:szCs w:val="24"/>
          <w:shd w:val="clear" w:color="auto" w:fill="FFFFFF"/>
          <w:lang w:bidi="ru-RU"/>
        </w:rPr>
        <w:t xml:space="preserve"> «__» ________ 20__ года</w:t>
      </w:r>
    </w:p>
    <w:p w:rsidR="00947D45" w:rsidRPr="00947D45" w:rsidRDefault="007A301A" w:rsidP="00947D45">
      <w:pPr>
        <w:spacing w:after="0"/>
        <w:ind w:firstLine="567"/>
        <w:jc w:val="right"/>
        <w:rPr>
          <w:rFonts w:ascii="Times New Roman" w:hAnsi="Times New Roman" w:cs="Times New Roman"/>
          <w:color w:val="000000"/>
          <w:shd w:val="clear" w:color="auto" w:fill="FFFFFF"/>
          <w:lang w:bidi="ru-RU"/>
        </w:rPr>
      </w:pPr>
      <w:r w:rsidRPr="007A301A">
        <w:rPr>
          <w:rFonts w:ascii="Times New Roman" w:hAnsi="Times New Roman" w:cs="Times New Roman"/>
          <w:color w:val="000000"/>
          <w:sz w:val="24"/>
          <w:szCs w:val="24"/>
          <w:shd w:val="clear" w:color="auto" w:fill="FFFFFF"/>
          <w:lang w:bidi="ru-RU"/>
        </w:rPr>
        <w:t>(протокол № __-2020 от «__»______</w:t>
      </w:r>
      <w:r w:rsidR="00947D45" w:rsidRPr="007A301A">
        <w:rPr>
          <w:rFonts w:ascii="Times New Roman" w:hAnsi="Times New Roman" w:cs="Times New Roman"/>
          <w:color w:val="000000"/>
          <w:sz w:val="24"/>
          <w:szCs w:val="24"/>
          <w:shd w:val="clear" w:color="auto" w:fill="FFFFFF"/>
          <w:lang w:bidi="ru-RU"/>
        </w:rPr>
        <w:t>2020</w:t>
      </w:r>
      <w:r w:rsidRPr="007A301A">
        <w:rPr>
          <w:rFonts w:ascii="Times New Roman" w:hAnsi="Times New Roman" w:cs="Times New Roman"/>
          <w:color w:val="000000"/>
          <w:sz w:val="24"/>
          <w:szCs w:val="24"/>
          <w:shd w:val="clear" w:color="auto" w:fill="FFFFFF"/>
          <w:lang w:bidi="ru-RU"/>
        </w:rPr>
        <w:t>)</w:t>
      </w:r>
      <w:r w:rsidR="00947D45" w:rsidRPr="00947D45">
        <w:rPr>
          <w:rFonts w:ascii="Times New Roman" w:hAnsi="Times New Roman" w:cs="Times New Roman"/>
          <w:color w:val="000000"/>
          <w:shd w:val="clear" w:color="auto" w:fill="FFFFFF"/>
          <w:lang w:bidi="ru-RU"/>
        </w:rPr>
        <w:t xml:space="preserve"> </w:t>
      </w:r>
    </w:p>
    <w:p w:rsidR="008763D1" w:rsidRDefault="008763D1" w:rsidP="00263CE1">
      <w:pPr>
        <w:spacing w:after="0"/>
        <w:ind w:firstLine="567"/>
        <w:jc w:val="both"/>
        <w:rPr>
          <w:rFonts w:ascii="Times New Roman" w:hAnsi="Times New Roman" w:cs="Times New Roman"/>
          <w:color w:val="000000"/>
          <w:sz w:val="24"/>
          <w:szCs w:val="28"/>
          <w:shd w:val="clear" w:color="auto" w:fill="FFFFFF"/>
          <w:lang w:bidi="ru-RU"/>
        </w:rPr>
      </w:pPr>
    </w:p>
    <w:p w:rsidR="008763D1" w:rsidRDefault="008763D1" w:rsidP="00263CE1">
      <w:pPr>
        <w:spacing w:after="0"/>
        <w:ind w:firstLine="567"/>
        <w:jc w:val="both"/>
        <w:rPr>
          <w:rFonts w:ascii="Times New Roman" w:hAnsi="Times New Roman" w:cs="Times New Roman"/>
          <w:color w:val="000000"/>
          <w:sz w:val="24"/>
          <w:szCs w:val="28"/>
          <w:shd w:val="clear" w:color="auto" w:fill="FFFFFF"/>
          <w:lang w:bidi="ru-RU"/>
        </w:rPr>
      </w:pPr>
    </w:p>
    <w:p w:rsidR="002C5862" w:rsidRPr="002C5862" w:rsidRDefault="002C5862" w:rsidP="002C5862">
      <w:pPr>
        <w:jc w:val="center"/>
        <w:rPr>
          <w:rFonts w:ascii="Times New Roman" w:hAnsi="Times New Roman" w:cs="Times New Roman"/>
          <w:b/>
          <w:sz w:val="24"/>
          <w:szCs w:val="28"/>
          <w:shd w:val="clear" w:color="auto" w:fill="FFFFFF"/>
        </w:rPr>
      </w:pPr>
      <w:r w:rsidRPr="002C5862">
        <w:rPr>
          <w:rFonts w:ascii="Times New Roman" w:hAnsi="Times New Roman" w:cs="Times New Roman"/>
          <w:b/>
          <w:sz w:val="24"/>
          <w:szCs w:val="28"/>
          <w:shd w:val="clear" w:color="auto" w:fill="FFFFFF"/>
        </w:rPr>
        <w:t>Реестр непрофильных активов</w:t>
      </w:r>
    </w:p>
    <w:tbl>
      <w:tblPr>
        <w:tblStyle w:val="14"/>
        <w:tblW w:w="9494" w:type="dxa"/>
        <w:tblInd w:w="-601" w:type="dxa"/>
        <w:tblLook w:val="04A0" w:firstRow="1" w:lastRow="0" w:firstColumn="1" w:lastColumn="0" w:noHBand="0" w:noVBand="1"/>
      </w:tblPr>
      <w:tblGrid>
        <w:gridCol w:w="2045"/>
        <w:gridCol w:w="1559"/>
        <w:gridCol w:w="1477"/>
        <w:gridCol w:w="1366"/>
        <w:gridCol w:w="1697"/>
        <w:gridCol w:w="1350"/>
      </w:tblGrid>
      <w:tr w:rsidR="002C5862" w:rsidRPr="002C5862" w:rsidTr="002C5862">
        <w:tc>
          <w:tcPr>
            <w:tcW w:w="2115" w:type="dxa"/>
            <w:vAlign w:val="center"/>
          </w:tcPr>
          <w:p w:rsidR="002C5862" w:rsidRPr="002C5862" w:rsidRDefault="002C5862" w:rsidP="002C5862">
            <w:pPr>
              <w:jc w:val="center"/>
              <w:rPr>
                <w:rFonts w:ascii="Times New Roman" w:hAnsi="Times New Roman" w:cs="Times New Roman"/>
                <w:sz w:val="20"/>
                <w:szCs w:val="28"/>
                <w:shd w:val="clear" w:color="auto" w:fill="FFFFFF"/>
              </w:rPr>
            </w:pPr>
            <w:r w:rsidRPr="002C5862">
              <w:rPr>
                <w:rFonts w:ascii="Times New Roman" w:hAnsi="Times New Roman" w:cs="Times New Roman"/>
                <w:sz w:val="20"/>
                <w:szCs w:val="28"/>
                <w:shd w:val="clear" w:color="auto" w:fill="FFFFFF"/>
              </w:rPr>
              <w:t>Наименование</w:t>
            </w:r>
          </w:p>
        </w:tc>
        <w:tc>
          <w:tcPr>
            <w:tcW w:w="1559" w:type="dxa"/>
            <w:vAlign w:val="center"/>
          </w:tcPr>
          <w:p w:rsidR="002C5862" w:rsidRPr="002C5862" w:rsidRDefault="002C5862" w:rsidP="002C5862">
            <w:pPr>
              <w:jc w:val="center"/>
              <w:rPr>
                <w:rFonts w:ascii="Times New Roman" w:hAnsi="Times New Roman" w:cs="Times New Roman"/>
                <w:sz w:val="20"/>
                <w:szCs w:val="28"/>
                <w:shd w:val="clear" w:color="auto" w:fill="FFFFFF"/>
              </w:rPr>
            </w:pPr>
            <w:r w:rsidRPr="002C5862">
              <w:rPr>
                <w:rFonts w:ascii="Times New Roman" w:hAnsi="Times New Roman" w:cs="Times New Roman"/>
                <w:sz w:val="20"/>
                <w:szCs w:val="28"/>
                <w:shd w:val="clear" w:color="auto" w:fill="FFFFFF"/>
              </w:rPr>
              <w:t>Средства идентификации</w:t>
            </w:r>
          </w:p>
        </w:tc>
        <w:tc>
          <w:tcPr>
            <w:tcW w:w="1492" w:type="dxa"/>
            <w:vAlign w:val="center"/>
          </w:tcPr>
          <w:p w:rsidR="002C5862" w:rsidRPr="002C5862" w:rsidRDefault="002C5862" w:rsidP="002C5862">
            <w:pPr>
              <w:jc w:val="center"/>
              <w:rPr>
                <w:rFonts w:ascii="Times New Roman" w:hAnsi="Times New Roman" w:cs="Times New Roman"/>
                <w:sz w:val="20"/>
                <w:szCs w:val="28"/>
                <w:shd w:val="clear" w:color="auto" w:fill="FFFFFF"/>
              </w:rPr>
            </w:pPr>
            <w:r w:rsidRPr="002C5862">
              <w:rPr>
                <w:rFonts w:ascii="Times New Roman" w:hAnsi="Times New Roman" w:cs="Times New Roman"/>
                <w:sz w:val="20"/>
                <w:szCs w:val="28"/>
                <w:shd w:val="clear" w:color="auto" w:fill="FFFFFF"/>
              </w:rPr>
              <w:t>Вид деятельности</w:t>
            </w:r>
          </w:p>
        </w:tc>
        <w:tc>
          <w:tcPr>
            <w:tcW w:w="1252" w:type="dxa"/>
            <w:vAlign w:val="center"/>
          </w:tcPr>
          <w:p w:rsidR="002C5862" w:rsidRPr="002C5862" w:rsidRDefault="002C5862" w:rsidP="00F073C7">
            <w:pPr>
              <w:jc w:val="center"/>
              <w:rPr>
                <w:rFonts w:ascii="Times New Roman" w:hAnsi="Times New Roman" w:cs="Times New Roman"/>
                <w:sz w:val="20"/>
                <w:szCs w:val="28"/>
                <w:shd w:val="clear" w:color="auto" w:fill="FFFFFF"/>
              </w:rPr>
            </w:pPr>
            <w:r w:rsidRPr="002C5862">
              <w:rPr>
                <w:rFonts w:ascii="Times New Roman" w:hAnsi="Times New Roman" w:cs="Times New Roman"/>
                <w:sz w:val="20"/>
                <w:szCs w:val="28"/>
                <w:shd w:val="clear" w:color="auto" w:fill="FFFFFF"/>
              </w:rPr>
              <w:t xml:space="preserve">Остаточная стоимость на </w:t>
            </w:r>
            <w:r w:rsidR="00F073C7">
              <w:rPr>
                <w:rFonts w:ascii="Times New Roman" w:hAnsi="Times New Roman" w:cs="Times New Roman"/>
                <w:sz w:val="20"/>
                <w:szCs w:val="28"/>
                <w:shd w:val="clear" w:color="auto" w:fill="FFFFFF"/>
              </w:rPr>
              <w:t>«__»___2020</w:t>
            </w:r>
            <w:r w:rsidRPr="002C5862">
              <w:rPr>
                <w:rFonts w:ascii="Times New Roman" w:hAnsi="Times New Roman" w:cs="Times New Roman"/>
                <w:sz w:val="20"/>
                <w:szCs w:val="28"/>
                <w:shd w:val="clear" w:color="auto" w:fill="FFFFFF"/>
              </w:rPr>
              <w:t xml:space="preserve">, </w:t>
            </w:r>
            <w:proofErr w:type="spellStart"/>
            <w:r w:rsidRPr="002C5862">
              <w:rPr>
                <w:rFonts w:ascii="Times New Roman" w:hAnsi="Times New Roman" w:cs="Times New Roman"/>
                <w:sz w:val="20"/>
                <w:szCs w:val="28"/>
                <w:shd w:val="clear" w:color="auto" w:fill="FFFFFF"/>
              </w:rPr>
              <w:t>тыс</w:t>
            </w:r>
            <w:proofErr w:type="gramStart"/>
            <w:r w:rsidRPr="002C5862">
              <w:rPr>
                <w:rFonts w:ascii="Times New Roman" w:hAnsi="Times New Roman" w:cs="Times New Roman"/>
                <w:sz w:val="20"/>
                <w:szCs w:val="28"/>
                <w:shd w:val="clear" w:color="auto" w:fill="FFFFFF"/>
              </w:rPr>
              <w:t>.р</w:t>
            </w:r>
            <w:proofErr w:type="gramEnd"/>
            <w:r w:rsidRPr="002C5862">
              <w:rPr>
                <w:rFonts w:ascii="Times New Roman" w:hAnsi="Times New Roman" w:cs="Times New Roman"/>
                <w:sz w:val="20"/>
                <w:szCs w:val="28"/>
                <w:shd w:val="clear" w:color="auto" w:fill="FFFFFF"/>
              </w:rPr>
              <w:t>уб</w:t>
            </w:r>
            <w:proofErr w:type="spellEnd"/>
          </w:p>
        </w:tc>
        <w:tc>
          <w:tcPr>
            <w:tcW w:w="1723" w:type="dxa"/>
            <w:vAlign w:val="center"/>
          </w:tcPr>
          <w:p w:rsidR="002C5862" w:rsidRPr="002C5862" w:rsidRDefault="002C5862" w:rsidP="002C5862">
            <w:pPr>
              <w:jc w:val="center"/>
              <w:rPr>
                <w:rFonts w:ascii="Times New Roman" w:hAnsi="Times New Roman" w:cs="Times New Roman"/>
                <w:sz w:val="20"/>
                <w:szCs w:val="28"/>
                <w:shd w:val="clear" w:color="auto" w:fill="FFFFFF"/>
              </w:rPr>
            </w:pPr>
            <w:r w:rsidRPr="002C5862">
              <w:rPr>
                <w:rFonts w:ascii="Times New Roman" w:hAnsi="Times New Roman" w:cs="Times New Roman"/>
                <w:sz w:val="20"/>
                <w:szCs w:val="28"/>
                <w:shd w:val="clear" w:color="auto" w:fill="FFFFFF"/>
              </w:rPr>
              <w:t>Способ реализации сохранения использования</w:t>
            </w:r>
          </w:p>
        </w:tc>
        <w:tc>
          <w:tcPr>
            <w:tcW w:w="1353" w:type="dxa"/>
            <w:vAlign w:val="center"/>
          </w:tcPr>
          <w:p w:rsidR="002C5862" w:rsidRPr="002C5862" w:rsidRDefault="002C5862" w:rsidP="002C5862">
            <w:pPr>
              <w:jc w:val="center"/>
              <w:rPr>
                <w:rFonts w:ascii="Times New Roman" w:hAnsi="Times New Roman" w:cs="Times New Roman"/>
                <w:sz w:val="20"/>
                <w:szCs w:val="28"/>
                <w:shd w:val="clear" w:color="auto" w:fill="FFFFFF"/>
              </w:rPr>
            </w:pPr>
            <w:r w:rsidRPr="002C5862">
              <w:rPr>
                <w:rFonts w:ascii="Times New Roman" w:hAnsi="Times New Roman" w:cs="Times New Roman"/>
                <w:sz w:val="20"/>
                <w:szCs w:val="28"/>
                <w:shd w:val="clear" w:color="auto" w:fill="FFFFFF"/>
              </w:rPr>
              <w:t>Документы и обременения</w:t>
            </w:r>
          </w:p>
        </w:tc>
      </w:tr>
      <w:tr w:rsidR="002C5862" w:rsidRPr="002C5862" w:rsidTr="002C5862">
        <w:tc>
          <w:tcPr>
            <w:tcW w:w="9494" w:type="dxa"/>
            <w:gridSpan w:val="6"/>
          </w:tcPr>
          <w:p w:rsidR="002C5862" w:rsidRPr="002C5862" w:rsidRDefault="002C5862" w:rsidP="002C5862">
            <w:pPr>
              <w:jc w:val="both"/>
              <w:rPr>
                <w:rFonts w:ascii="Times New Roman" w:hAnsi="Times New Roman" w:cs="Times New Roman"/>
                <w:shd w:val="clear" w:color="auto" w:fill="FFFFFF"/>
              </w:rPr>
            </w:pPr>
            <w:r w:rsidRPr="002C5862">
              <w:rPr>
                <w:rFonts w:ascii="Times New Roman" w:hAnsi="Times New Roman" w:cs="Times New Roman"/>
                <w:shd w:val="clear" w:color="auto" w:fill="FFFFFF"/>
                <w:lang w:val="en-US"/>
              </w:rPr>
              <w:t>I</w:t>
            </w:r>
            <w:r w:rsidRPr="002C5862">
              <w:rPr>
                <w:rFonts w:ascii="Times New Roman" w:hAnsi="Times New Roman" w:cs="Times New Roman"/>
                <w:shd w:val="clear" w:color="auto" w:fill="FFFFFF"/>
              </w:rPr>
              <w:t xml:space="preserve">  Перечень активов, в отношении которых принято решение об их реализации</w:t>
            </w:r>
          </w:p>
        </w:tc>
      </w:tr>
      <w:tr w:rsidR="002C5862" w:rsidRPr="002C5862" w:rsidTr="002C5862">
        <w:tc>
          <w:tcPr>
            <w:tcW w:w="2115" w:type="dxa"/>
            <w:vAlign w:val="center"/>
          </w:tcPr>
          <w:p w:rsidR="002C5862" w:rsidRPr="002C5862" w:rsidRDefault="002C5862" w:rsidP="002C5862">
            <w:pPr>
              <w:rPr>
                <w:rFonts w:ascii="Times New Roman" w:hAnsi="Times New Roman" w:cs="Times New Roman"/>
                <w:sz w:val="18"/>
                <w:szCs w:val="18"/>
                <w:shd w:val="clear" w:color="auto" w:fill="FFFFFF"/>
              </w:rPr>
            </w:pPr>
          </w:p>
        </w:tc>
        <w:tc>
          <w:tcPr>
            <w:tcW w:w="1559" w:type="dxa"/>
            <w:vAlign w:val="center"/>
          </w:tcPr>
          <w:p w:rsidR="002C5862" w:rsidRPr="002C5862" w:rsidRDefault="002C5862" w:rsidP="002C5862">
            <w:pPr>
              <w:rPr>
                <w:rFonts w:ascii="Times New Roman" w:hAnsi="Times New Roman" w:cs="Times New Roman"/>
                <w:sz w:val="18"/>
                <w:szCs w:val="18"/>
                <w:shd w:val="clear" w:color="auto" w:fill="FFFFFF"/>
              </w:rPr>
            </w:pPr>
          </w:p>
        </w:tc>
        <w:tc>
          <w:tcPr>
            <w:tcW w:w="1492" w:type="dxa"/>
            <w:vAlign w:val="center"/>
          </w:tcPr>
          <w:p w:rsidR="002C5862" w:rsidRPr="002C5862" w:rsidRDefault="002C5862" w:rsidP="002C5862">
            <w:pPr>
              <w:rPr>
                <w:rFonts w:ascii="Times New Roman" w:hAnsi="Times New Roman" w:cs="Times New Roman"/>
                <w:sz w:val="18"/>
                <w:szCs w:val="18"/>
                <w:shd w:val="clear" w:color="auto" w:fill="FFFFFF"/>
              </w:rPr>
            </w:pPr>
          </w:p>
        </w:tc>
        <w:tc>
          <w:tcPr>
            <w:tcW w:w="1252" w:type="dxa"/>
            <w:vAlign w:val="center"/>
          </w:tcPr>
          <w:p w:rsidR="002C5862" w:rsidRPr="002C5862" w:rsidRDefault="002C5862" w:rsidP="002C5862">
            <w:pPr>
              <w:jc w:val="right"/>
              <w:rPr>
                <w:rFonts w:ascii="Times New Roman" w:hAnsi="Times New Roman" w:cs="Times New Roman"/>
                <w:sz w:val="18"/>
                <w:szCs w:val="18"/>
                <w:shd w:val="clear" w:color="auto" w:fill="FFFFFF"/>
              </w:rPr>
            </w:pPr>
          </w:p>
        </w:tc>
        <w:tc>
          <w:tcPr>
            <w:tcW w:w="1723" w:type="dxa"/>
            <w:vAlign w:val="center"/>
          </w:tcPr>
          <w:p w:rsidR="002C5862" w:rsidRPr="002C5862" w:rsidRDefault="002C5862" w:rsidP="002C5862">
            <w:pPr>
              <w:rPr>
                <w:rFonts w:ascii="Times New Roman" w:hAnsi="Times New Roman" w:cs="Times New Roman"/>
                <w:sz w:val="18"/>
                <w:szCs w:val="18"/>
                <w:shd w:val="clear" w:color="auto" w:fill="FFFFFF"/>
              </w:rPr>
            </w:pPr>
          </w:p>
        </w:tc>
        <w:tc>
          <w:tcPr>
            <w:tcW w:w="1353" w:type="dxa"/>
            <w:vAlign w:val="center"/>
          </w:tcPr>
          <w:p w:rsidR="002C5862" w:rsidRPr="002C5862" w:rsidRDefault="002C5862" w:rsidP="002C5862">
            <w:pPr>
              <w:rPr>
                <w:rFonts w:ascii="Times New Roman" w:hAnsi="Times New Roman" w:cs="Times New Roman"/>
                <w:sz w:val="18"/>
                <w:szCs w:val="18"/>
                <w:shd w:val="clear" w:color="auto" w:fill="FFFFFF"/>
              </w:rPr>
            </w:pPr>
          </w:p>
        </w:tc>
      </w:tr>
      <w:tr w:rsidR="002C5862" w:rsidRPr="002C5862" w:rsidTr="002C5862">
        <w:tc>
          <w:tcPr>
            <w:tcW w:w="2115" w:type="dxa"/>
          </w:tcPr>
          <w:p w:rsidR="002C5862" w:rsidRPr="002C5862" w:rsidRDefault="002C5862" w:rsidP="002C5862">
            <w:pPr>
              <w:rPr>
                <w:rFonts w:ascii="Times New Roman" w:hAnsi="Times New Roman" w:cs="Times New Roman"/>
                <w:sz w:val="18"/>
                <w:szCs w:val="18"/>
              </w:rPr>
            </w:pPr>
          </w:p>
        </w:tc>
        <w:tc>
          <w:tcPr>
            <w:tcW w:w="1559" w:type="dxa"/>
          </w:tcPr>
          <w:p w:rsidR="002C5862" w:rsidRPr="002C5862" w:rsidRDefault="002C5862" w:rsidP="002C5862">
            <w:pPr>
              <w:rPr>
                <w:rFonts w:ascii="Times New Roman" w:hAnsi="Times New Roman" w:cs="Times New Roman"/>
                <w:sz w:val="18"/>
                <w:szCs w:val="18"/>
              </w:rPr>
            </w:pPr>
          </w:p>
        </w:tc>
        <w:tc>
          <w:tcPr>
            <w:tcW w:w="1492" w:type="dxa"/>
          </w:tcPr>
          <w:p w:rsidR="002C5862" w:rsidRPr="002C5862" w:rsidRDefault="002C5862" w:rsidP="002C5862">
            <w:pPr>
              <w:rPr>
                <w:rFonts w:ascii="Times New Roman" w:hAnsi="Times New Roman" w:cs="Times New Roman"/>
                <w:sz w:val="18"/>
                <w:szCs w:val="18"/>
              </w:rPr>
            </w:pPr>
          </w:p>
        </w:tc>
        <w:tc>
          <w:tcPr>
            <w:tcW w:w="1252" w:type="dxa"/>
          </w:tcPr>
          <w:p w:rsidR="002C5862" w:rsidRPr="002C5862" w:rsidRDefault="002C5862" w:rsidP="002C5862">
            <w:pPr>
              <w:jc w:val="right"/>
              <w:rPr>
                <w:rFonts w:ascii="Times New Roman" w:hAnsi="Times New Roman" w:cs="Times New Roman"/>
                <w:sz w:val="18"/>
                <w:szCs w:val="18"/>
              </w:rPr>
            </w:pPr>
          </w:p>
        </w:tc>
        <w:tc>
          <w:tcPr>
            <w:tcW w:w="1723" w:type="dxa"/>
          </w:tcPr>
          <w:p w:rsidR="002C5862" w:rsidRPr="002C5862" w:rsidRDefault="002C5862" w:rsidP="002C5862">
            <w:pPr>
              <w:rPr>
                <w:rFonts w:ascii="Times New Roman" w:hAnsi="Times New Roman" w:cs="Times New Roman"/>
                <w:sz w:val="18"/>
                <w:szCs w:val="18"/>
              </w:rPr>
            </w:pPr>
          </w:p>
        </w:tc>
        <w:tc>
          <w:tcPr>
            <w:tcW w:w="1353" w:type="dxa"/>
          </w:tcPr>
          <w:p w:rsidR="002C5862" w:rsidRPr="002C5862" w:rsidRDefault="002C5862" w:rsidP="002C5862">
            <w:pPr>
              <w:rPr>
                <w:rFonts w:ascii="Times New Roman" w:hAnsi="Times New Roman" w:cs="Times New Roman"/>
                <w:sz w:val="18"/>
                <w:szCs w:val="18"/>
              </w:rPr>
            </w:pPr>
          </w:p>
        </w:tc>
      </w:tr>
      <w:tr w:rsidR="002C5862" w:rsidRPr="002C5862" w:rsidTr="002C5862">
        <w:tc>
          <w:tcPr>
            <w:tcW w:w="2115" w:type="dxa"/>
          </w:tcPr>
          <w:p w:rsidR="002C5862" w:rsidRPr="002C5862" w:rsidRDefault="002C5862" w:rsidP="002C5862">
            <w:pPr>
              <w:rPr>
                <w:rFonts w:ascii="Times New Roman" w:hAnsi="Times New Roman" w:cs="Times New Roman"/>
                <w:sz w:val="18"/>
                <w:szCs w:val="18"/>
              </w:rPr>
            </w:pPr>
          </w:p>
        </w:tc>
        <w:tc>
          <w:tcPr>
            <w:tcW w:w="1559" w:type="dxa"/>
          </w:tcPr>
          <w:p w:rsidR="002C5862" w:rsidRPr="002C5862" w:rsidRDefault="002C5862" w:rsidP="002C5862">
            <w:pPr>
              <w:rPr>
                <w:rFonts w:ascii="Times New Roman" w:hAnsi="Times New Roman" w:cs="Times New Roman"/>
                <w:sz w:val="18"/>
                <w:szCs w:val="18"/>
              </w:rPr>
            </w:pPr>
          </w:p>
        </w:tc>
        <w:tc>
          <w:tcPr>
            <w:tcW w:w="1492" w:type="dxa"/>
          </w:tcPr>
          <w:p w:rsidR="002C5862" w:rsidRPr="002C5862" w:rsidRDefault="002C5862" w:rsidP="002C5862">
            <w:pPr>
              <w:rPr>
                <w:rFonts w:ascii="Times New Roman" w:hAnsi="Times New Roman" w:cs="Times New Roman"/>
                <w:sz w:val="18"/>
                <w:szCs w:val="18"/>
              </w:rPr>
            </w:pPr>
          </w:p>
        </w:tc>
        <w:tc>
          <w:tcPr>
            <w:tcW w:w="1252" w:type="dxa"/>
          </w:tcPr>
          <w:p w:rsidR="002C5862" w:rsidRPr="002C5862" w:rsidRDefault="002C5862" w:rsidP="002C5862">
            <w:pPr>
              <w:jc w:val="right"/>
              <w:rPr>
                <w:rFonts w:ascii="Times New Roman" w:hAnsi="Times New Roman" w:cs="Times New Roman"/>
                <w:sz w:val="18"/>
                <w:szCs w:val="18"/>
              </w:rPr>
            </w:pPr>
          </w:p>
        </w:tc>
        <w:tc>
          <w:tcPr>
            <w:tcW w:w="1723" w:type="dxa"/>
          </w:tcPr>
          <w:p w:rsidR="002C5862" w:rsidRPr="002C5862" w:rsidRDefault="002C5862" w:rsidP="002C5862">
            <w:pPr>
              <w:rPr>
                <w:rFonts w:ascii="Times New Roman" w:hAnsi="Times New Roman" w:cs="Times New Roman"/>
                <w:sz w:val="18"/>
                <w:szCs w:val="18"/>
              </w:rPr>
            </w:pPr>
          </w:p>
        </w:tc>
        <w:tc>
          <w:tcPr>
            <w:tcW w:w="1353" w:type="dxa"/>
          </w:tcPr>
          <w:p w:rsidR="002C5862" w:rsidRPr="002C5862" w:rsidRDefault="002C5862" w:rsidP="002C5862">
            <w:pPr>
              <w:rPr>
                <w:rFonts w:ascii="Times New Roman" w:hAnsi="Times New Roman" w:cs="Times New Roman"/>
                <w:sz w:val="18"/>
                <w:szCs w:val="18"/>
              </w:rPr>
            </w:pPr>
          </w:p>
        </w:tc>
      </w:tr>
      <w:tr w:rsidR="002C5862" w:rsidRPr="002C5862" w:rsidTr="002C5862">
        <w:tc>
          <w:tcPr>
            <w:tcW w:w="9494" w:type="dxa"/>
            <w:gridSpan w:val="6"/>
          </w:tcPr>
          <w:p w:rsidR="002C5862" w:rsidRPr="002C5862" w:rsidRDefault="002C5862" w:rsidP="002C5862">
            <w:pPr>
              <w:jc w:val="both"/>
              <w:rPr>
                <w:rFonts w:ascii="Times New Roman" w:hAnsi="Times New Roman" w:cs="Times New Roman"/>
                <w:shd w:val="clear" w:color="auto" w:fill="FFFFFF"/>
              </w:rPr>
            </w:pPr>
            <w:r w:rsidRPr="002C5862">
              <w:rPr>
                <w:rFonts w:ascii="Times New Roman" w:hAnsi="Times New Roman" w:cs="Times New Roman"/>
                <w:shd w:val="clear" w:color="auto" w:fill="FFFFFF"/>
                <w:lang w:val="en-US"/>
              </w:rPr>
              <w:t>II</w:t>
            </w:r>
            <w:r w:rsidRPr="002C5862">
              <w:rPr>
                <w:rFonts w:ascii="Times New Roman" w:hAnsi="Times New Roman" w:cs="Times New Roman"/>
                <w:shd w:val="clear" w:color="auto" w:fill="FFFFFF"/>
              </w:rPr>
              <w:t xml:space="preserve">  Перечень активов, в отношении которых принято решение об их сохранении в Обществе</w:t>
            </w:r>
          </w:p>
        </w:tc>
      </w:tr>
      <w:tr w:rsidR="002C5862" w:rsidRPr="002C5862" w:rsidTr="002C5862">
        <w:tc>
          <w:tcPr>
            <w:tcW w:w="2115" w:type="dxa"/>
            <w:vAlign w:val="center"/>
          </w:tcPr>
          <w:p w:rsidR="002C5862" w:rsidRPr="002C5862" w:rsidRDefault="002C5862" w:rsidP="002C5862">
            <w:pPr>
              <w:ind w:firstLine="9"/>
              <w:rPr>
                <w:rFonts w:ascii="Times New Roman" w:hAnsi="Times New Roman" w:cs="Times New Roman"/>
                <w:color w:val="000000"/>
                <w:sz w:val="18"/>
              </w:rPr>
            </w:pPr>
          </w:p>
        </w:tc>
        <w:tc>
          <w:tcPr>
            <w:tcW w:w="1559" w:type="dxa"/>
            <w:vAlign w:val="center"/>
          </w:tcPr>
          <w:p w:rsidR="002C5862" w:rsidRPr="002C5862" w:rsidRDefault="002C5862" w:rsidP="002C5862">
            <w:pPr>
              <w:rPr>
                <w:rFonts w:ascii="Times New Roman" w:hAnsi="Times New Roman" w:cs="Times New Roman"/>
                <w:sz w:val="24"/>
                <w:szCs w:val="28"/>
                <w:shd w:val="clear" w:color="auto" w:fill="FFFFFF"/>
              </w:rPr>
            </w:pPr>
          </w:p>
        </w:tc>
        <w:tc>
          <w:tcPr>
            <w:tcW w:w="1492" w:type="dxa"/>
            <w:vAlign w:val="center"/>
          </w:tcPr>
          <w:p w:rsidR="002C5862" w:rsidRPr="002C5862" w:rsidRDefault="002C5862" w:rsidP="002C5862">
            <w:pPr>
              <w:rPr>
                <w:rFonts w:ascii="Times New Roman" w:hAnsi="Times New Roman" w:cs="Times New Roman"/>
                <w:sz w:val="18"/>
                <w:szCs w:val="28"/>
                <w:shd w:val="clear" w:color="auto" w:fill="FFFFFF"/>
              </w:rPr>
            </w:pPr>
          </w:p>
        </w:tc>
        <w:tc>
          <w:tcPr>
            <w:tcW w:w="1252" w:type="dxa"/>
            <w:vAlign w:val="center"/>
          </w:tcPr>
          <w:p w:rsidR="002C5862" w:rsidRPr="002C5862" w:rsidRDefault="002C5862" w:rsidP="002C5862">
            <w:pPr>
              <w:jc w:val="right"/>
              <w:rPr>
                <w:rFonts w:ascii="Times New Roman" w:hAnsi="Times New Roman" w:cs="Times New Roman"/>
                <w:color w:val="000000"/>
                <w:sz w:val="24"/>
              </w:rPr>
            </w:pPr>
          </w:p>
        </w:tc>
        <w:tc>
          <w:tcPr>
            <w:tcW w:w="1723" w:type="dxa"/>
            <w:vAlign w:val="center"/>
          </w:tcPr>
          <w:p w:rsidR="002C5862" w:rsidRPr="002C5862" w:rsidRDefault="002C5862" w:rsidP="002C5862">
            <w:pPr>
              <w:rPr>
                <w:rFonts w:ascii="Times New Roman" w:hAnsi="Times New Roman" w:cs="Times New Roman"/>
                <w:sz w:val="18"/>
                <w:szCs w:val="28"/>
                <w:shd w:val="clear" w:color="auto" w:fill="FFFFFF"/>
              </w:rPr>
            </w:pPr>
          </w:p>
        </w:tc>
        <w:tc>
          <w:tcPr>
            <w:tcW w:w="1353" w:type="dxa"/>
            <w:vAlign w:val="center"/>
          </w:tcPr>
          <w:p w:rsidR="002C5862" w:rsidRPr="002C5862" w:rsidRDefault="002C5862" w:rsidP="002C5862">
            <w:pPr>
              <w:rPr>
                <w:rFonts w:ascii="Times New Roman" w:hAnsi="Times New Roman" w:cs="Times New Roman"/>
                <w:sz w:val="18"/>
                <w:szCs w:val="28"/>
                <w:shd w:val="clear" w:color="auto" w:fill="FFFFFF"/>
              </w:rPr>
            </w:pPr>
          </w:p>
        </w:tc>
      </w:tr>
      <w:tr w:rsidR="002C5862" w:rsidRPr="002C5862" w:rsidTr="002C5862">
        <w:tc>
          <w:tcPr>
            <w:tcW w:w="2115" w:type="dxa"/>
            <w:vAlign w:val="center"/>
          </w:tcPr>
          <w:p w:rsidR="002C5862" w:rsidRPr="002C5862" w:rsidRDefault="002C5862" w:rsidP="002C5862">
            <w:pPr>
              <w:ind w:firstLine="9"/>
              <w:rPr>
                <w:rFonts w:ascii="Times New Roman" w:hAnsi="Times New Roman" w:cs="Times New Roman"/>
                <w:color w:val="000000"/>
                <w:sz w:val="18"/>
              </w:rPr>
            </w:pPr>
          </w:p>
        </w:tc>
        <w:tc>
          <w:tcPr>
            <w:tcW w:w="1559" w:type="dxa"/>
            <w:vAlign w:val="center"/>
          </w:tcPr>
          <w:p w:rsidR="002C5862" w:rsidRPr="002C5862" w:rsidRDefault="002C5862" w:rsidP="002C5862">
            <w:pPr>
              <w:rPr>
                <w:rFonts w:ascii="Times New Roman" w:hAnsi="Times New Roman" w:cs="Times New Roman"/>
                <w:sz w:val="24"/>
                <w:szCs w:val="28"/>
                <w:shd w:val="clear" w:color="auto" w:fill="FFFFFF"/>
              </w:rPr>
            </w:pPr>
          </w:p>
        </w:tc>
        <w:tc>
          <w:tcPr>
            <w:tcW w:w="1492" w:type="dxa"/>
            <w:vAlign w:val="center"/>
          </w:tcPr>
          <w:p w:rsidR="002C5862" w:rsidRPr="002C5862" w:rsidRDefault="002C5862" w:rsidP="002C5862">
            <w:pPr>
              <w:rPr>
                <w:rFonts w:ascii="Times New Roman" w:hAnsi="Times New Roman" w:cs="Times New Roman"/>
                <w:sz w:val="18"/>
                <w:szCs w:val="28"/>
                <w:shd w:val="clear" w:color="auto" w:fill="FFFFFF"/>
              </w:rPr>
            </w:pPr>
          </w:p>
        </w:tc>
        <w:tc>
          <w:tcPr>
            <w:tcW w:w="1252" w:type="dxa"/>
            <w:vAlign w:val="center"/>
          </w:tcPr>
          <w:p w:rsidR="002C5862" w:rsidRPr="002C5862" w:rsidRDefault="002C5862" w:rsidP="002C5862">
            <w:pPr>
              <w:jc w:val="right"/>
              <w:rPr>
                <w:rFonts w:ascii="Times New Roman" w:hAnsi="Times New Roman" w:cs="Times New Roman"/>
                <w:color w:val="000000"/>
                <w:sz w:val="24"/>
              </w:rPr>
            </w:pPr>
          </w:p>
        </w:tc>
        <w:tc>
          <w:tcPr>
            <w:tcW w:w="1723" w:type="dxa"/>
            <w:vAlign w:val="center"/>
          </w:tcPr>
          <w:p w:rsidR="002C5862" w:rsidRPr="002C5862" w:rsidRDefault="002C5862" w:rsidP="002C5862">
            <w:pPr>
              <w:rPr>
                <w:rFonts w:ascii="Times New Roman" w:hAnsi="Times New Roman" w:cs="Times New Roman"/>
                <w:sz w:val="18"/>
                <w:szCs w:val="28"/>
                <w:shd w:val="clear" w:color="auto" w:fill="FFFFFF"/>
              </w:rPr>
            </w:pPr>
          </w:p>
        </w:tc>
        <w:tc>
          <w:tcPr>
            <w:tcW w:w="1353" w:type="dxa"/>
            <w:vAlign w:val="center"/>
          </w:tcPr>
          <w:p w:rsidR="002C5862" w:rsidRPr="002C5862" w:rsidRDefault="002C5862" w:rsidP="002C5862">
            <w:pPr>
              <w:rPr>
                <w:rFonts w:ascii="Times New Roman" w:hAnsi="Times New Roman" w:cs="Times New Roman"/>
                <w:sz w:val="18"/>
                <w:szCs w:val="28"/>
                <w:shd w:val="clear" w:color="auto" w:fill="FFFFFF"/>
              </w:rPr>
            </w:pPr>
          </w:p>
        </w:tc>
      </w:tr>
    </w:tbl>
    <w:p w:rsidR="008763D1" w:rsidRDefault="008763D1" w:rsidP="00263CE1">
      <w:pPr>
        <w:spacing w:after="0"/>
        <w:ind w:firstLine="567"/>
        <w:jc w:val="both"/>
        <w:rPr>
          <w:rFonts w:ascii="Times New Roman" w:hAnsi="Times New Roman" w:cs="Times New Roman"/>
          <w:color w:val="000000"/>
          <w:sz w:val="24"/>
          <w:szCs w:val="28"/>
          <w:shd w:val="clear" w:color="auto" w:fill="FFFFFF"/>
          <w:lang w:bidi="ru-RU"/>
        </w:rPr>
      </w:pPr>
    </w:p>
    <w:p w:rsidR="00947D45" w:rsidRDefault="00947D45" w:rsidP="00263CE1">
      <w:pPr>
        <w:spacing w:after="0"/>
        <w:ind w:firstLine="567"/>
        <w:jc w:val="both"/>
        <w:rPr>
          <w:rFonts w:ascii="Times New Roman" w:hAnsi="Times New Roman" w:cs="Times New Roman"/>
          <w:color w:val="000000"/>
          <w:sz w:val="24"/>
          <w:szCs w:val="28"/>
          <w:shd w:val="clear" w:color="auto" w:fill="FFFFFF"/>
          <w:lang w:bidi="ru-RU"/>
        </w:rPr>
      </w:pPr>
    </w:p>
    <w:p w:rsidR="00947D45" w:rsidRDefault="00947D45" w:rsidP="00263CE1">
      <w:pPr>
        <w:spacing w:after="0"/>
        <w:ind w:firstLine="567"/>
        <w:jc w:val="both"/>
        <w:rPr>
          <w:rFonts w:ascii="Times New Roman" w:hAnsi="Times New Roman" w:cs="Times New Roman"/>
          <w:color w:val="000000"/>
          <w:sz w:val="24"/>
          <w:szCs w:val="28"/>
          <w:shd w:val="clear" w:color="auto" w:fill="FFFFFF"/>
          <w:lang w:bidi="ru-RU"/>
        </w:rPr>
      </w:pPr>
    </w:p>
    <w:p w:rsidR="00947D45" w:rsidRDefault="00947D45"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F073C7" w:rsidRDefault="00F073C7" w:rsidP="00263CE1">
      <w:pPr>
        <w:spacing w:after="0"/>
        <w:ind w:firstLine="567"/>
        <w:jc w:val="both"/>
        <w:rPr>
          <w:rFonts w:ascii="Times New Roman" w:hAnsi="Times New Roman" w:cs="Times New Roman"/>
          <w:color w:val="000000"/>
          <w:sz w:val="24"/>
          <w:szCs w:val="28"/>
          <w:shd w:val="clear" w:color="auto" w:fill="FFFFFF"/>
          <w:lang w:bidi="ru-RU"/>
        </w:rPr>
      </w:pPr>
    </w:p>
    <w:p w:rsidR="00264B25" w:rsidRDefault="00264B25" w:rsidP="00263CE1">
      <w:pPr>
        <w:spacing w:after="0"/>
        <w:ind w:firstLine="567"/>
        <w:jc w:val="both"/>
        <w:rPr>
          <w:rFonts w:ascii="Times New Roman" w:hAnsi="Times New Roman" w:cs="Times New Roman"/>
          <w:color w:val="000000"/>
          <w:sz w:val="24"/>
          <w:szCs w:val="28"/>
          <w:shd w:val="clear" w:color="auto" w:fill="FFFFFF"/>
          <w:lang w:bidi="ru-RU"/>
        </w:rPr>
      </w:pPr>
    </w:p>
    <w:p w:rsidR="00947D45" w:rsidRDefault="00947D45" w:rsidP="00D05D80">
      <w:pPr>
        <w:spacing w:after="0"/>
        <w:jc w:val="both"/>
        <w:rPr>
          <w:rFonts w:ascii="Times New Roman" w:hAnsi="Times New Roman" w:cs="Times New Roman"/>
          <w:color w:val="000000"/>
          <w:sz w:val="24"/>
          <w:szCs w:val="28"/>
          <w:shd w:val="clear" w:color="auto" w:fill="FFFFFF"/>
          <w:lang w:bidi="ru-RU"/>
        </w:rPr>
      </w:pPr>
    </w:p>
    <w:p w:rsidR="00947D45" w:rsidRPr="007A301A" w:rsidRDefault="00947D45" w:rsidP="00947D45">
      <w:pPr>
        <w:spacing w:after="0"/>
        <w:ind w:firstLine="851"/>
        <w:jc w:val="right"/>
        <w:rPr>
          <w:rFonts w:ascii="Times New Roman" w:hAnsi="Times New Roman" w:cs="Times New Roman"/>
          <w:sz w:val="24"/>
          <w:szCs w:val="24"/>
          <w:shd w:val="clear" w:color="auto" w:fill="FFFFFF"/>
        </w:rPr>
      </w:pPr>
      <w:r w:rsidRPr="007A301A">
        <w:rPr>
          <w:rFonts w:ascii="Times New Roman" w:hAnsi="Times New Roman" w:cs="Times New Roman"/>
          <w:sz w:val="24"/>
          <w:szCs w:val="24"/>
          <w:shd w:val="clear" w:color="auto" w:fill="FFFFFF"/>
        </w:rPr>
        <w:t xml:space="preserve">         Приложение № 2 к Программе</w:t>
      </w:r>
    </w:p>
    <w:p w:rsidR="007A301A" w:rsidRPr="007A301A" w:rsidRDefault="007A301A" w:rsidP="007A301A">
      <w:pPr>
        <w:spacing w:after="0"/>
        <w:ind w:firstLine="567"/>
        <w:jc w:val="right"/>
        <w:rPr>
          <w:rFonts w:ascii="Times New Roman" w:hAnsi="Times New Roman" w:cs="Times New Roman"/>
          <w:color w:val="000000"/>
          <w:sz w:val="24"/>
          <w:szCs w:val="24"/>
          <w:shd w:val="clear" w:color="auto" w:fill="FFFFFF"/>
          <w:lang w:bidi="ru-RU"/>
        </w:rPr>
      </w:pPr>
      <w:r w:rsidRPr="007A301A">
        <w:rPr>
          <w:rFonts w:ascii="Times New Roman" w:hAnsi="Times New Roman" w:cs="Times New Roman"/>
          <w:color w:val="000000"/>
          <w:sz w:val="24"/>
          <w:szCs w:val="24"/>
          <w:shd w:val="clear" w:color="auto" w:fill="FFFFFF"/>
          <w:lang w:bidi="ru-RU"/>
        </w:rPr>
        <w:t>УТВЕРЖДЕН</w:t>
      </w:r>
    </w:p>
    <w:p w:rsidR="007A301A" w:rsidRPr="007A301A" w:rsidRDefault="007A301A" w:rsidP="007A301A">
      <w:pPr>
        <w:spacing w:after="0"/>
        <w:ind w:firstLine="567"/>
        <w:jc w:val="right"/>
        <w:rPr>
          <w:rFonts w:ascii="Times New Roman" w:hAnsi="Times New Roman" w:cs="Times New Roman"/>
          <w:color w:val="000000"/>
          <w:sz w:val="24"/>
          <w:szCs w:val="24"/>
          <w:shd w:val="clear" w:color="auto" w:fill="FFFFFF"/>
          <w:lang w:bidi="ru-RU"/>
        </w:rPr>
      </w:pPr>
      <w:r w:rsidRPr="007A301A">
        <w:rPr>
          <w:rFonts w:ascii="Times New Roman" w:hAnsi="Times New Roman" w:cs="Times New Roman"/>
          <w:color w:val="000000"/>
          <w:sz w:val="24"/>
          <w:szCs w:val="24"/>
          <w:shd w:val="clear" w:color="auto" w:fill="FFFFFF"/>
          <w:lang w:bidi="ru-RU"/>
        </w:rPr>
        <w:t>решением совета директоров</w:t>
      </w:r>
    </w:p>
    <w:p w:rsidR="007A301A" w:rsidRPr="007A301A" w:rsidRDefault="007A301A" w:rsidP="007A301A">
      <w:pPr>
        <w:spacing w:after="0"/>
        <w:ind w:firstLine="567"/>
        <w:jc w:val="right"/>
        <w:rPr>
          <w:rFonts w:ascii="Times New Roman" w:hAnsi="Times New Roman" w:cs="Times New Roman"/>
          <w:color w:val="000000"/>
          <w:sz w:val="24"/>
          <w:szCs w:val="24"/>
          <w:shd w:val="clear" w:color="auto" w:fill="FFFFFF"/>
          <w:lang w:bidi="ru-RU"/>
        </w:rPr>
      </w:pPr>
      <w:r w:rsidRPr="007A301A">
        <w:rPr>
          <w:rFonts w:ascii="Times New Roman" w:hAnsi="Times New Roman" w:cs="Times New Roman"/>
          <w:color w:val="000000"/>
          <w:sz w:val="24"/>
          <w:szCs w:val="24"/>
          <w:shd w:val="clear" w:color="auto" w:fill="FFFFFF"/>
          <w:lang w:bidi="ru-RU"/>
        </w:rPr>
        <w:t xml:space="preserve">Акционерного общества «Корпорация по развитию </w:t>
      </w:r>
    </w:p>
    <w:p w:rsidR="007A301A" w:rsidRPr="007A301A" w:rsidRDefault="007A301A" w:rsidP="007A301A">
      <w:pPr>
        <w:spacing w:after="0"/>
        <w:ind w:firstLine="567"/>
        <w:jc w:val="right"/>
        <w:rPr>
          <w:rFonts w:ascii="Times New Roman" w:hAnsi="Times New Roman" w:cs="Times New Roman"/>
          <w:color w:val="000000"/>
          <w:sz w:val="24"/>
          <w:szCs w:val="24"/>
          <w:shd w:val="clear" w:color="auto" w:fill="FFFFFF"/>
          <w:lang w:bidi="ru-RU"/>
        </w:rPr>
      </w:pPr>
      <w:r w:rsidRPr="007A301A">
        <w:rPr>
          <w:rFonts w:ascii="Times New Roman" w:hAnsi="Times New Roman" w:cs="Times New Roman"/>
          <w:color w:val="000000"/>
          <w:sz w:val="24"/>
          <w:szCs w:val="24"/>
          <w:shd w:val="clear" w:color="auto" w:fill="FFFFFF"/>
          <w:lang w:bidi="ru-RU"/>
        </w:rPr>
        <w:t>Республики Коми» «__» ________ 20__ года</w:t>
      </w:r>
    </w:p>
    <w:p w:rsidR="00947D45" w:rsidRPr="007A301A" w:rsidRDefault="007A301A" w:rsidP="007A301A">
      <w:pPr>
        <w:spacing w:after="0"/>
        <w:ind w:firstLine="851"/>
        <w:jc w:val="right"/>
        <w:rPr>
          <w:rFonts w:ascii="Times New Roman" w:hAnsi="Times New Roman" w:cs="Times New Roman"/>
          <w:sz w:val="24"/>
          <w:szCs w:val="24"/>
          <w:shd w:val="clear" w:color="auto" w:fill="FFFFFF"/>
        </w:rPr>
      </w:pPr>
      <w:r w:rsidRPr="007A301A">
        <w:rPr>
          <w:rFonts w:ascii="Times New Roman" w:hAnsi="Times New Roman" w:cs="Times New Roman"/>
          <w:color w:val="000000"/>
          <w:sz w:val="24"/>
          <w:szCs w:val="24"/>
          <w:shd w:val="clear" w:color="auto" w:fill="FFFFFF"/>
          <w:lang w:bidi="ru-RU"/>
        </w:rPr>
        <w:t>(протокол № __-2020 от «__»______2020)</w:t>
      </w:r>
    </w:p>
    <w:p w:rsidR="00947D45" w:rsidRDefault="00947D45" w:rsidP="00947D45">
      <w:pPr>
        <w:ind w:firstLine="851"/>
        <w:jc w:val="both"/>
        <w:rPr>
          <w:rFonts w:ascii="Times New Roman" w:hAnsi="Times New Roman" w:cs="Times New Roman"/>
          <w:b/>
          <w:sz w:val="24"/>
          <w:szCs w:val="28"/>
          <w:shd w:val="clear" w:color="auto" w:fill="FFFFFF"/>
        </w:rPr>
      </w:pPr>
    </w:p>
    <w:p w:rsidR="00947D45" w:rsidRDefault="00947D45" w:rsidP="00947D45">
      <w:pPr>
        <w:ind w:firstLine="851"/>
        <w:jc w:val="both"/>
        <w:rPr>
          <w:rFonts w:ascii="Times New Roman" w:hAnsi="Times New Roman" w:cs="Times New Roman"/>
          <w:b/>
          <w:sz w:val="24"/>
          <w:szCs w:val="28"/>
          <w:shd w:val="clear" w:color="auto" w:fill="FFFFFF"/>
        </w:rPr>
      </w:pPr>
    </w:p>
    <w:p w:rsidR="00947D45" w:rsidRPr="00947D45" w:rsidRDefault="00947D45" w:rsidP="007A301A">
      <w:pPr>
        <w:jc w:val="center"/>
        <w:rPr>
          <w:rFonts w:ascii="Times New Roman" w:hAnsi="Times New Roman" w:cs="Times New Roman"/>
          <w:b/>
          <w:sz w:val="24"/>
          <w:szCs w:val="28"/>
          <w:shd w:val="clear" w:color="auto" w:fill="FFFFFF"/>
        </w:rPr>
      </w:pPr>
      <w:r w:rsidRPr="00947D45">
        <w:rPr>
          <w:rFonts w:ascii="Times New Roman" w:hAnsi="Times New Roman" w:cs="Times New Roman"/>
          <w:b/>
          <w:sz w:val="24"/>
          <w:szCs w:val="28"/>
          <w:shd w:val="clear" w:color="auto" w:fill="FFFFFF"/>
        </w:rPr>
        <w:t>План мероприятий по реализации непрофильных активов</w:t>
      </w:r>
    </w:p>
    <w:tbl>
      <w:tblPr>
        <w:tblStyle w:val="25"/>
        <w:tblW w:w="10207" w:type="dxa"/>
        <w:tblInd w:w="-318" w:type="dxa"/>
        <w:tblLook w:val="04A0" w:firstRow="1" w:lastRow="0" w:firstColumn="1" w:lastColumn="0" w:noHBand="0" w:noVBand="1"/>
      </w:tblPr>
      <w:tblGrid>
        <w:gridCol w:w="2836"/>
        <w:gridCol w:w="1843"/>
        <w:gridCol w:w="2835"/>
        <w:gridCol w:w="2693"/>
      </w:tblGrid>
      <w:tr w:rsidR="00947D45" w:rsidRPr="00947D45" w:rsidTr="00947D45">
        <w:tc>
          <w:tcPr>
            <w:tcW w:w="2836" w:type="dxa"/>
            <w:vAlign w:val="center"/>
          </w:tcPr>
          <w:p w:rsidR="00947D45" w:rsidRPr="00947D45" w:rsidRDefault="00947D45" w:rsidP="00947D45">
            <w:pPr>
              <w:spacing w:after="200" w:line="276" w:lineRule="auto"/>
              <w:ind w:firstLine="851"/>
              <w:jc w:val="both"/>
              <w:rPr>
                <w:rFonts w:ascii="Times New Roman" w:hAnsi="Times New Roman" w:cs="Times New Roman"/>
                <w:sz w:val="20"/>
                <w:szCs w:val="20"/>
                <w:shd w:val="clear" w:color="auto" w:fill="FFFFFF"/>
              </w:rPr>
            </w:pPr>
            <w:r w:rsidRPr="00947D45">
              <w:rPr>
                <w:rFonts w:ascii="Times New Roman" w:hAnsi="Times New Roman" w:cs="Times New Roman"/>
                <w:sz w:val="20"/>
                <w:szCs w:val="20"/>
                <w:shd w:val="clear" w:color="auto" w:fill="FFFFFF"/>
              </w:rPr>
              <w:t>Наименование</w:t>
            </w:r>
          </w:p>
        </w:tc>
        <w:tc>
          <w:tcPr>
            <w:tcW w:w="1843" w:type="dxa"/>
            <w:vAlign w:val="center"/>
          </w:tcPr>
          <w:p w:rsidR="00947D45" w:rsidRPr="00947D45" w:rsidRDefault="00947D45" w:rsidP="00947D45">
            <w:pPr>
              <w:spacing w:after="200" w:line="276" w:lineRule="auto"/>
              <w:jc w:val="both"/>
              <w:rPr>
                <w:rFonts w:ascii="Times New Roman" w:hAnsi="Times New Roman" w:cs="Times New Roman"/>
                <w:sz w:val="20"/>
                <w:szCs w:val="20"/>
                <w:shd w:val="clear" w:color="auto" w:fill="FFFFFF"/>
              </w:rPr>
            </w:pPr>
            <w:r w:rsidRPr="00947D45">
              <w:rPr>
                <w:rFonts w:ascii="Times New Roman" w:hAnsi="Times New Roman" w:cs="Times New Roman"/>
                <w:sz w:val="20"/>
                <w:szCs w:val="20"/>
                <w:shd w:val="clear" w:color="auto" w:fill="FFFFFF"/>
              </w:rPr>
              <w:t>Средства идентификации</w:t>
            </w:r>
          </w:p>
        </w:tc>
        <w:tc>
          <w:tcPr>
            <w:tcW w:w="2835" w:type="dxa"/>
            <w:vAlign w:val="center"/>
          </w:tcPr>
          <w:p w:rsidR="00947D45" w:rsidRPr="00947D45" w:rsidRDefault="00947D45" w:rsidP="00947D45">
            <w:pPr>
              <w:spacing w:after="200" w:line="276" w:lineRule="auto"/>
              <w:ind w:firstLine="851"/>
              <w:jc w:val="both"/>
              <w:rPr>
                <w:rFonts w:ascii="Times New Roman" w:hAnsi="Times New Roman" w:cs="Times New Roman"/>
                <w:sz w:val="20"/>
                <w:szCs w:val="20"/>
                <w:shd w:val="clear" w:color="auto" w:fill="FFFFFF"/>
              </w:rPr>
            </w:pPr>
            <w:r w:rsidRPr="00947D45">
              <w:rPr>
                <w:rFonts w:ascii="Times New Roman" w:hAnsi="Times New Roman" w:cs="Times New Roman"/>
                <w:sz w:val="20"/>
                <w:szCs w:val="20"/>
                <w:shd w:val="clear" w:color="auto" w:fill="FFFFFF"/>
              </w:rPr>
              <w:t>Способ реализации</w:t>
            </w:r>
          </w:p>
        </w:tc>
        <w:tc>
          <w:tcPr>
            <w:tcW w:w="2693" w:type="dxa"/>
            <w:vAlign w:val="center"/>
          </w:tcPr>
          <w:p w:rsidR="00947D45" w:rsidRPr="00947D45" w:rsidRDefault="00947D45" w:rsidP="00947D45">
            <w:pPr>
              <w:spacing w:after="200" w:line="276" w:lineRule="auto"/>
              <w:ind w:firstLine="851"/>
              <w:jc w:val="both"/>
              <w:rPr>
                <w:rFonts w:ascii="Times New Roman" w:hAnsi="Times New Roman" w:cs="Times New Roman"/>
                <w:sz w:val="20"/>
                <w:szCs w:val="20"/>
                <w:shd w:val="clear" w:color="auto" w:fill="FFFFFF"/>
              </w:rPr>
            </w:pPr>
            <w:r w:rsidRPr="00947D45">
              <w:rPr>
                <w:rFonts w:ascii="Times New Roman" w:hAnsi="Times New Roman" w:cs="Times New Roman"/>
                <w:sz w:val="20"/>
                <w:szCs w:val="20"/>
                <w:shd w:val="clear" w:color="auto" w:fill="FFFFFF"/>
              </w:rPr>
              <w:t>Сроки</w:t>
            </w:r>
          </w:p>
        </w:tc>
      </w:tr>
      <w:tr w:rsidR="00947D45" w:rsidRPr="00947D45" w:rsidTr="00947D45">
        <w:tc>
          <w:tcPr>
            <w:tcW w:w="2836" w:type="dxa"/>
            <w:vAlign w:val="center"/>
          </w:tcPr>
          <w:p w:rsidR="00947D45" w:rsidRPr="00947D45" w:rsidRDefault="00947D45" w:rsidP="00947D45">
            <w:pPr>
              <w:spacing w:after="200" w:line="276" w:lineRule="auto"/>
              <w:rPr>
                <w:rFonts w:ascii="Times New Roman" w:hAnsi="Times New Roman" w:cs="Times New Roman"/>
                <w:sz w:val="18"/>
                <w:szCs w:val="18"/>
                <w:shd w:val="clear" w:color="auto" w:fill="FFFFFF"/>
              </w:rPr>
            </w:pPr>
          </w:p>
        </w:tc>
        <w:tc>
          <w:tcPr>
            <w:tcW w:w="1843" w:type="dxa"/>
            <w:vAlign w:val="center"/>
          </w:tcPr>
          <w:p w:rsidR="00947D45" w:rsidRPr="00947D45" w:rsidRDefault="00947D45" w:rsidP="00947D45">
            <w:pPr>
              <w:spacing w:after="200" w:line="276" w:lineRule="auto"/>
              <w:rPr>
                <w:rFonts w:ascii="Times New Roman" w:hAnsi="Times New Roman" w:cs="Times New Roman"/>
                <w:sz w:val="18"/>
                <w:szCs w:val="18"/>
                <w:shd w:val="clear" w:color="auto" w:fill="FFFFFF"/>
              </w:rPr>
            </w:pPr>
          </w:p>
        </w:tc>
        <w:tc>
          <w:tcPr>
            <w:tcW w:w="2835" w:type="dxa"/>
            <w:vAlign w:val="center"/>
          </w:tcPr>
          <w:p w:rsidR="00947D45" w:rsidRPr="00947D45" w:rsidRDefault="00947D45" w:rsidP="00947D45">
            <w:pPr>
              <w:spacing w:after="200" w:line="276" w:lineRule="auto"/>
              <w:rPr>
                <w:rFonts w:ascii="Times New Roman" w:hAnsi="Times New Roman" w:cs="Times New Roman"/>
                <w:sz w:val="18"/>
                <w:szCs w:val="18"/>
                <w:shd w:val="clear" w:color="auto" w:fill="FFFFFF"/>
              </w:rPr>
            </w:pPr>
          </w:p>
        </w:tc>
        <w:tc>
          <w:tcPr>
            <w:tcW w:w="2693" w:type="dxa"/>
            <w:vAlign w:val="center"/>
          </w:tcPr>
          <w:p w:rsidR="00947D45" w:rsidRPr="00947D45" w:rsidRDefault="00947D45" w:rsidP="00947D45">
            <w:pPr>
              <w:spacing w:after="200" w:line="276" w:lineRule="auto"/>
              <w:jc w:val="center"/>
              <w:rPr>
                <w:rFonts w:ascii="Times New Roman" w:hAnsi="Times New Roman" w:cs="Times New Roman"/>
                <w:sz w:val="18"/>
                <w:szCs w:val="18"/>
                <w:shd w:val="clear" w:color="auto" w:fill="FFFFFF"/>
              </w:rPr>
            </w:pPr>
          </w:p>
        </w:tc>
      </w:tr>
      <w:tr w:rsidR="00947D45" w:rsidRPr="00947D45" w:rsidTr="00947D45">
        <w:tc>
          <w:tcPr>
            <w:tcW w:w="2836" w:type="dxa"/>
            <w:vAlign w:val="center"/>
          </w:tcPr>
          <w:p w:rsidR="00947D45" w:rsidRPr="00947D45" w:rsidRDefault="00947D45" w:rsidP="00947D45">
            <w:pPr>
              <w:spacing w:after="200" w:line="276" w:lineRule="auto"/>
              <w:rPr>
                <w:rFonts w:ascii="Times New Roman" w:hAnsi="Times New Roman" w:cs="Times New Roman"/>
                <w:sz w:val="18"/>
                <w:szCs w:val="18"/>
                <w:shd w:val="clear" w:color="auto" w:fill="FFFFFF"/>
              </w:rPr>
            </w:pPr>
          </w:p>
        </w:tc>
        <w:tc>
          <w:tcPr>
            <w:tcW w:w="1843" w:type="dxa"/>
            <w:vAlign w:val="center"/>
          </w:tcPr>
          <w:p w:rsidR="00947D45" w:rsidRPr="00947D45" w:rsidRDefault="00947D45" w:rsidP="00947D45">
            <w:pPr>
              <w:spacing w:after="200" w:line="276" w:lineRule="auto"/>
              <w:rPr>
                <w:rFonts w:ascii="Times New Roman" w:hAnsi="Times New Roman" w:cs="Times New Roman"/>
                <w:sz w:val="18"/>
                <w:szCs w:val="18"/>
                <w:shd w:val="clear" w:color="auto" w:fill="FFFFFF"/>
              </w:rPr>
            </w:pPr>
          </w:p>
        </w:tc>
        <w:tc>
          <w:tcPr>
            <w:tcW w:w="2835" w:type="dxa"/>
            <w:vAlign w:val="center"/>
          </w:tcPr>
          <w:p w:rsidR="00947D45" w:rsidRPr="00947D45" w:rsidRDefault="00947D45" w:rsidP="00947D45">
            <w:pPr>
              <w:spacing w:after="200" w:line="276" w:lineRule="auto"/>
              <w:rPr>
                <w:rFonts w:ascii="Times New Roman" w:hAnsi="Times New Roman" w:cs="Times New Roman"/>
                <w:sz w:val="18"/>
                <w:szCs w:val="18"/>
                <w:shd w:val="clear" w:color="auto" w:fill="FFFFFF"/>
              </w:rPr>
            </w:pPr>
          </w:p>
        </w:tc>
        <w:tc>
          <w:tcPr>
            <w:tcW w:w="2693" w:type="dxa"/>
            <w:vAlign w:val="center"/>
          </w:tcPr>
          <w:p w:rsidR="00947D45" w:rsidRPr="00947D45" w:rsidRDefault="00947D45" w:rsidP="00947D45">
            <w:pPr>
              <w:spacing w:after="200" w:line="276" w:lineRule="auto"/>
              <w:jc w:val="center"/>
              <w:rPr>
                <w:rFonts w:ascii="Times New Roman" w:hAnsi="Times New Roman" w:cs="Times New Roman"/>
                <w:sz w:val="18"/>
                <w:szCs w:val="18"/>
                <w:shd w:val="clear" w:color="auto" w:fill="FFFFFF"/>
              </w:rPr>
            </w:pPr>
          </w:p>
        </w:tc>
      </w:tr>
      <w:tr w:rsidR="00947D45" w:rsidRPr="00947D45" w:rsidTr="00947D45">
        <w:tc>
          <w:tcPr>
            <w:tcW w:w="2836" w:type="dxa"/>
            <w:vAlign w:val="center"/>
          </w:tcPr>
          <w:p w:rsidR="00947D45" w:rsidRPr="00947D45" w:rsidRDefault="00947D45" w:rsidP="00947D45">
            <w:pPr>
              <w:spacing w:after="200" w:line="276" w:lineRule="auto"/>
              <w:rPr>
                <w:rFonts w:ascii="Times New Roman" w:hAnsi="Times New Roman" w:cs="Times New Roman"/>
                <w:sz w:val="18"/>
                <w:szCs w:val="18"/>
                <w:shd w:val="clear" w:color="auto" w:fill="FFFFFF"/>
              </w:rPr>
            </w:pPr>
          </w:p>
        </w:tc>
        <w:tc>
          <w:tcPr>
            <w:tcW w:w="1843" w:type="dxa"/>
            <w:vAlign w:val="center"/>
          </w:tcPr>
          <w:p w:rsidR="00947D45" w:rsidRPr="00947D45" w:rsidRDefault="00947D45" w:rsidP="00947D45">
            <w:pPr>
              <w:spacing w:after="200" w:line="276" w:lineRule="auto"/>
              <w:rPr>
                <w:rFonts w:ascii="Times New Roman" w:hAnsi="Times New Roman" w:cs="Times New Roman"/>
                <w:sz w:val="18"/>
                <w:szCs w:val="18"/>
                <w:shd w:val="clear" w:color="auto" w:fill="FFFFFF"/>
              </w:rPr>
            </w:pPr>
          </w:p>
        </w:tc>
        <w:tc>
          <w:tcPr>
            <w:tcW w:w="2835" w:type="dxa"/>
            <w:vAlign w:val="center"/>
          </w:tcPr>
          <w:p w:rsidR="00947D45" w:rsidRPr="00947D45" w:rsidRDefault="00947D45" w:rsidP="00947D45">
            <w:pPr>
              <w:spacing w:after="200" w:line="276" w:lineRule="auto"/>
              <w:rPr>
                <w:rFonts w:ascii="Times New Roman" w:hAnsi="Times New Roman" w:cs="Times New Roman"/>
                <w:sz w:val="18"/>
                <w:szCs w:val="18"/>
                <w:shd w:val="clear" w:color="auto" w:fill="FFFFFF"/>
              </w:rPr>
            </w:pPr>
          </w:p>
        </w:tc>
        <w:tc>
          <w:tcPr>
            <w:tcW w:w="2693" w:type="dxa"/>
            <w:vAlign w:val="center"/>
          </w:tcPr>
          <w:p w:rsidR="00947D45" w:rsidRPr="00947D45" w:rsidRDefault="00947D45" w:rsidP="00947D45">
            <w:pPr>
              <w:spacing w:after="200" w:line="276" w:lineRule="auto"/>
              <w:jc w:val="center"/>
              <w:rPr>
                <w:rFonts w:ascii="Times New Roman" w:hAnsi="Times New Roman" w:cs="Times New Roman"/>
                <w:sz w:val="18"/>
                <w:szCs w:val="18"/>
                <w:shd w:val="clear" w:color="auto" w:fill="FFFFFF"/>
              </w:rPr>
            </w:pPr>
          </w:p>
        </w:tc>
      </w:tr>
      <w:tr w:rsidR="00947D45" w:rsidRPr="00947D45" w:rsidTr="00947D45">
        <w:tc>
          <w:tcPr>
            <w:tcW w:w="2836" w:type="dxa"/>
            <w:vAlign w:val="center"/>
          </w:tcPr>
          <w:p w:rsidR="00947D45" w:rsidRPr="00947D45" w:rsidRDefault="00947D45" w:rsidP="00947D45">
            <w:pPr>
              <w:rPr>
                <w:rFonts w:ascii="Times New Roman" w:hAnsi="Times New Roman" w:cs="Times New Roman"/>
                <w:sz w:val="18"/>
                <w:szCs w:val="18"/>
                <w:shd w:val="clear" w:color="auto" w:fill="FFFFFF"/>
              </w:rPr>
            </w:pPr>
          </w:p>
        </w:tc>
        <w:tc>
          <w:tcPr>
            <w:tcW w:w="1843" w:type="dxa"/>
            <w:vAlign w:val="center"/>
          </w:tcPr>
          <w:p w:rsidR="00947D45" w:rsidRPr="00947D45" w:rsidRDefault="00947D45" w:rsidP="00947D45">
            <w:pPr>
              <w:rPr>
                <w:rFonts w:ascii="Times New Roman" w:hAnsi="Times New Roman" w:cs="Times New Roman"/>
                <w:sz w:val="18"/>
                <w:szCs w:val="18"/>
                <w:shd w:val="clear" w:color="auto" w:fill="FFFFFF"/>
              </w:rPr>
            </w:pPr>
          </w:p>
        </w:tc>
        <w:tc>
          <w:tcPr>
            <w:tcW w:w="2835" w:type="dxa"/>
            <w:vAlign w:val="center"/>
          </w:tcPr>
          <w:p w:rsidR="00947D45" w:rsidRPr="00947D45" w:rsidRDefault="00947D45" w:rsidP="00947D45">
            <w:pPr>
              <w:rPr>
                <w:rFonts w:ascii="Times New Roman" w:hAnsi="Times New Roman" w:cs="Times New Roman"/>
                <w:sz w:val="18"/>
                <w:szCs w:val="18"/>
                <w:shd w:val="clear" w:color="auto" w:fill="FFFFFF"/>
              </w:rPr>
            </w:pPr>
          </w:p>
        </w:tc>
        <w:tc>
          <w:tcPr>
            <w:tcW w:w="2693" w:type="dxa"/>
            <w:vAlign w:val="center"/>
          </w:tcPr>
          <w:p w:rsidR="00947D45" w:rsidRPr="00947D45" w:rsidRDefault="00947D45" w:rsidP="00947D45">
            <w:pPr>
              <w:jc w:val="center"/>
              <w:rPr>
                <w:rFonts w:ascii="Times New Roman" w:hAnsi="Times New Roman" w:cs="Times New Roman"/>
                <w:sz w:val="18"/>
                <w:szCs w:val="18"/>
                <w:shd w:val="clear" w:color="auto" w:fill="FFFFFF"/>
              </w:rPr>
            </w:pPr>
          </w:p>
        </w:tc>
      </w:tr>
      <w:tr w:rsidR="00947D45" w:rsidRPr="00947D45" w:rsidTr="00947D45">
        <w:tc>
          <w:tcPr>
            <w:tcW w:w="2836" w:type="dxa"/>
            <w:vAlign w:val="center"/>
          </w:tcPr>
          <w:p w:rsidR="00947D45" w:rsidRPr="00947D45" w:rsidRDefault="00947D45" w:rsidP="00947D45">
            <w:pPr>
              <w:rPr>
                <w:rFonts w:ascii="Times New Roman" w:hAnsi="Times New Roman" w:cs="Times New Roman"/>
                <w:sz w:val="18"/>
                <w:szCs w:val="18"/>
                <w:shd w:val="clear" w:color="auto" w:fill="FFFFFF"/>
              </w:rPr>
            </w:pPr>
          </w:p>
        </w:tc>
        <w:tc>
          <w:tcPr>
            <w:tcW w:w="1843" w:type="dxa"/>
            <w:vAlign w:val="center"/>
          </w:tcPr>
          <w:p w:rsidR="00947D45" w:rsidRPr="00947D45" w:rsidRDefault="00947D45" w:rsidP="00947D45">
            <w:pPr>
              <w:rPr>
                <w:rFonts w:ascii="Times New Roman" w:hAnsi="Times New Roman" w:cs="Times New Roman"/>
                <w:sz w:val="18"/>
                <w:szCs w:val="18"/>
                <w:shd w:val="clear" w:color="auto" w:fill="FFFFFF"/>
              </w:rPr>
            </w:pPr>
          </w:p>
        </w:tc>
        <w:tc>
          <w:tcPr>
            <w:tcW w:w="2835" w:type="dxa"/>
            <w:vAlign w:val="center"/>
          </w:tcPr>
          <w:p w:rsidR="00947D45" w:rsidRPr="00947D45" w:rsidRDefault="00947D45" w:rsidP="00947D45">
            <w:pPr>
              <w:rPr>
                <w:rFonts w:ascii="Times New Roman" w:hAnsi="Times New Roman" w:cs="Times New Roman"/>
                <w:sz w:val="18"/>
                <w:szCs w:val="18"/>
                <w:shd w:val="clear" w:color="auto" w:fill="FFFFFF"/>
              </w:rPr>
            </w:pPr>
          </w:p>
        </w:tc>
        <w:tc>
          <w:tcPr>
            <w:tcW w:w="2693" w:type="dxa"/>
            <w:vAlign w:val="center"/>
          </w:tcPr>
          <w:p w:rsidR="00947D45" w:rsidRPr="00947D45" w:rsidRDefault="00947D45" w:rsidP="00947D45">
            <w:pPr>
              <w:jc w:val="center"/>
              <w:rPr>
                <w:rFonts w:ascii="Times New Roman" w:hAnsi="Times New Roman" w:cs="Times New Roman"/>
                <w:sz w:val="18"/>
                <w:szCs w:val="18"/>
                <w:shd w:val="clear" w:color="auto" w:fill="FFFFFF"/>
              </w:rPr>
            </w:pPr>
          </w:p>
        </w:tc>
      </w:tr>
    </w:tbl>
    <w:p w:rsidR="00947D45" w:rsidRPr="009C075A" w:rsidRDefault="00947D45" w:rsidP="00947D45">
      <w:pPr>
        <w:spacing w:after="0"/>
        <w:jc w:val="both"/>
        <w:rPr>
          <w:rFonts w:ascii="Times New Roman" w:hAnsi="Times New Roman" w:cs="Times New Roman"/>
          <w:color w:val="000000"/>
          <w:sz w:val="24"/>
          <w:szCs w:val="28"/>
          <w:shd w:val="clear" w:color="auto" w:fill="FFFFFF"/>
          <w:lang w:bidi="ru-RU"/>
        </w:rPr>
        <w:sectPr w:rsidR="00947D45" w:rsidRPr="009C075A" w:rsidSect="00D241DA">
          <w:headerReference w:type="even" r:id="rId10"/>
          <w:headerReference w:type="default" r:id="rId11"/>
          <w:pgSz w:w="11900" w:h="16840"/>
          <w:pgMar w:top="1106" w:right="850" w:bottom="1248" w:left="1579" w:header="0" w:footer="820" w:gutter="0"/>
          <w:cols w:space="720"/>
          <w:noEndnote/>
          <w:titlePg/>
          <w:docGrid w:linePitch="360"/>
        </w:sectPr>
      </w:pPr>
    </w:p>
    <w:bookmarkEnd w:id="3"/>
    <w:p w:rsidR="00F04666" w:rsidRDefault="00F04666" w:rsidP="00FA2D9C">
      <w:pPr>
        <w:rPr>
          <w:rFonts w:ascii="Times New Roman" w:hAnsi="Times New Roman" w:cs="Times New Roman"/>
          <w:sz w:val="24"/>
          <w:szCs w:val="24"/>
        </w:rPr>
      </w:pPr>
    </w:p>
    <w:sectPr w:rsidR="00F04666" w:rsidSect="00F04666">
      <w:headerReference w:type="even" r:id="rId12"/>
      <w:headerReference w:type="default" r:id="rId13"/>
      <w:footerReference w:type="even" r:id="rId14"/>
      <w:footerReference w:type="default" r:id="rId15"/>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6C" w:rsidRDefault="009F3F6C" w:rsidP="006D4EC8">
      <w:pPr>
        <w:spacing w:after="0" w:line="240" w:lineRule="auto"/>
      </w:pPr>
      <w:r>
        <w:separator/>
      </w:r>
    </w:p>
  </w:endnote>
  <w:endnote w:type="continuationSeparator" w:id="0">
    <w:p w:rsidR="009F3F6C" w:rsidRDefault="009F3F6C" w:rsidP="006D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407868"/>
      <w:docPartObj>
        <w:docPartGallery w:val="Page Numbers (Bottom of Page)"/>
        <w:docPartUnique/>
      </w:docPartObj>
    </w:sdtPr>
    <w:sdtEndPr>
      <w:rPr>
        <w:rFonts w:ascii="Times New Roman" w:hAnsi="Times New Roman" w:cs="Times New Roman"/>
        <w:sz w:val="24"/>
      </w:rPr>
    </w:sdtEndPr>
    <w:sdtContent>
      <w:p w:rsidR="009F3F6C" w:rsidRPr="00D87456" w:rsidRDefault="009F3F6C" w:rsidP="00B23847">
        <w:pPr>
          <w:pStyle w:val="a8"/>
          <w:jc w:val="right"/>
          <w:rPr>
            <w:rFonts w:ascii="Times New Roman" w:hAnsi="Times New Roman" w:cs="Times New Roman"/>
            <w:sz w:val="24"/>
          </w:rPr>
        </w:pPr>
        <w:r w:rsidRPr="00A33538">
          <w:rPr>
            <w:rFonts w:ascii="Times New Roman" w:hAnsi="Times New Roman" w:cs="Times New Roman"/>
            <w:sz w:val="24"/>
          </w:rPr>
          <w:fldChar w:fldCharType="begin"/>
        </w:r>
        <w:r w:rsidRPr="00A33538">
          <w:rPr>
            <w:rFonts w:ascii="Times New Roman" w:hAnsi="Times New Roman" w:cs="Times New Roman"/>
            <w:sz w:val="24"/>
          </w:rPr>
          <w:instrText>PAGE   \* MERGEFORMAT</w:instrText>
        </w:r>
        <w:r w:rsidRPr="00A33538">
          <w:rPr>
            <w:rFonts w:ascii="Times New Roman" w:hAnsi="Times New Roman" w:cs="Times New Roman"/>
            <w:sz w:val="24"/>
          </w:rPr>
          <w:fldChar w:fldCharType="separate"/>
        </w:r>
        <w:r>
          <w:rPr>
            <w:rFonts w:ascii="Times New Roman" w:hAnsi="Times New Roman" w:cs="Times New Roman"/>
            <w:noProof/>
            <w:sz w:val="24"/>
          </w:rPr>
          <w:t>20</w:t>
        </w:r>
        <w:r w:rsidRPr="00A33538">
          <w:rPr>
            <w:rFonts w:ascii="Times New Roman" w:hAnsi="Times New Roman" w:cs="Times New Roman"/>
            <w:sz w:val="24"/>
          </w:rPr>
          <w:fldChar w:fldCharType="end"/>
        </w:r>
      </w:p>
    </w:sdtContent>
  </w:sdt>
  <w:p w:rsidR="009F3F6C" w:rsidRDefault="009F3F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86950"/>
      <w:docPartObj>
        <w:docPartGallery w:val="Page Numbers (Bottom of Page)"/>
        <w:docPartUnique/>
      </w:docPartObj>
    </w:sdtPr>
    <w:sdtEndPr>
      <w:rPr>
        <w:rFonts w:ascii="Times New Roman" w:hAnsi="Times New Roman" w:cs="Times New Roman"/>
        <w:sz w:val="24"/>
      </w:rPr>
    </w:sdtEndPr>
    <w:sdtContent>
      <w:p w:rsidR="009F3F6C" w:rsidRPr="00A33538" w:rsidRDefault="009F3F6C" w:rsidP="00A33538">
        <w:pPr>
          <w:pStyle w:val="a8"/>
          <w:jc w:val="right"/>
          <w:rPr>
            <w:rFonts w:ascii="Times New Roman" w:hAnsi="Times New Roman" w:cs="Times New Roman"/>
            <w:sz w:val="24"/>
          </w:rPr>
        </w:pPr>
        <w:r w:rsidRPr="00A33538">
          <w:rPr>
            <w:rFonts w:ascii="Times New Roman" w:hAnsi="Times New Roman" w:cs="Times New Roman"/>
            <w:sz w:val="24"/>
          </w:rPr>
          <w:fldChar w:fldCharType="begin"/>
        </w:r>
        <w:r w:rsidRPr="00A33538">
          <w:rPr>
            <w:rFonts w:ascii="Times New Roman" w:hAnsi="Times New Roman" w:cs="Times New Roman"/>
            <w:sz w:val="24"/>
          </w:rPr>
          <w:instrText>PAGE   \* MERGEFORMAT</w:instrText>
        </w:r>
        <w:r w:rsidRPr="00A33538">
          <w:rPr>
            <w:rFonts w:ascii="Times New Roman" w:hAnsi="Times New Roman" w:cs="Times New Roman"/>
            <w:sz w:val="24"/>
          </w:rPr>
          <w:fldChar w:fldCharType="separate"/>
        </w:r>
        <w:r>
          <w:rPr>
            <w:rFonts w:ascii="Times New Roman" w:hAnsi="Times New Roman" w:cs="Times New Roman"/>
            <w:noProof/>
            <w:sz w:val="24"/>
          </w:rPr>
          <w:t>25</w:t>
        </w:r>
        <w:r w:rsidRPr="00A33538">
          <w:rPr>
            <w:rFonts w:ascii="Times New Roman" w:hAnsi="Times New Roman" w:cs="Times New Roman"/>
            <w:sz w:val="24"/>
          </w:rPr>
          <w:fldChar w:fldCharType="end"/>
        </w:r>
      </w:p>
    </w:sdtContent>
  </w:sdt>
  <w:p w:rsidR="009F3F6C" w:rsidRDefault="009F3F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6C" w:rsidRDefault="009F3F6C" w:rsidP="006D4EC8">
      <w:pPr>
        <w:spacing w:after="0" w:line="240" w:lineRule="auto"/>
      </w:pPr>
      <w:r>
        <w:separator/>
      </w:r>
    </w:p>
  </w:footnote>
  <w:footnote w:type="continuationSeparator" w:id="0">
    <w:p w:rsidR="009F3F6C" w:rsidRDefault="009F3F6C" w:rsidP="006D4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6C" w:rsidRDefault="009F3F6C">
    <w:pPr>
      <w:spacing w:line="1" w:lineRule="exact"/>
    </w:pPr>
    <w:r>
      <w:rPr>
        <w:noProof/>
        <w:lang w:eastAsia="ru-RU"/>
      </w:rPr>
      <mc:AlternateContent>
        <mc:Choice Requires="wps">
          <w:drawing>
            <wp:anchor distT="0" distB="0" distL="0" distR="0" simplePos="0" relativeHeight="251660288" behindDoc="1" locked="0" layoutInCell="1" allowOverlap="1" wp14:anchorId="59DC8681" wp14:editId="7C20EF95">
              <wp:simplePos x="0" y="0"/>
              <wp:positionH relativeFrom="page">
                <wp:posOffset>3943350</wp:posOffset>
              </wp:positionH>
              <wp:positionV relativeFrom="page">
                <wp:posOffset>467995</wp:posOffset>
              </wp:positionV>
              <wp:extent cx="109855" cy="95885"/>
              <wp:effectExtent l="0" t="0" r="0" b="0"/>
              <wp:wrapNone/>
              <wp:docPr id="7" name="Shape 7"/>
              <wp:cNvGraphicFramePr/>
              <a:graphic xmlns:a="http://schemas.openxmlformats.org/drawingml/2006/main">
                <a:graphicData uri="http://schemas.microsoft.com/office/word/2010/wordprocessingShape">
                  <wps:wsp>
                    <wps:cNvSpPr txBox="1"/>
                    <wps:spPr>
                      <a:xfrm>
                        <a:off x="0" y="0"/>
                        <a:ext cx="109855" cy="95885"/>
                      </a:xfrm>
                      <a:prstGeom prst="rect">
                        <a:avLst/>
                      </a:prstGeom>
                      <a:noFill/>
                    </wps:spPr>
                    <wps:txbx>
                      <w:txbxContent>
                        <w:p w:rsidR="009F3F6C" w:rsidRDefault="009F3F6C">
                          <w:pPr>
                            <w:rPr>
                              <w:sz w:val="19"/>
                              <w:szCs w:val="19"/>
                            </w:rPr>
                          </w:pPr>
                          <w:r>
                            <w:rPr>
                              <w:rFonts w:ascii="Times New Roman" w:eastAsia="Times New Roman" w:hAnsi="Times New Roman" w:cs="Times New Roman"/>
                              <w:sz w:val="20"/>
                              <w:szCs w:val="20"/>
                            </w:rPr>
                            <w:fldChar w:fldCharType="begin"/>
                          </w:r>
                          <w:r>
                            <w:instrText xml:space="preserve"> PAGE \* MERGEFORMAT </w:instrText>
                          </w:r>
                          <w:r>
                            <w:rPr>
                              <w:rFonts w:ascii="Times New Roman" w:eastAsia="Times New Roman" w:hAnsi="Times New Roman" w:cs="Times New Roman"/>
                              <w:sz w:val="20"/>
                              <w:szCs w:val="20"/>
                            </w:rPr>
                            <w:fldChar w:fldCharType="separate"/>
                          </w:r>
                          <w:r w:rsidRPr="00D241DA">
                            <w:rPr>
                              <w:rFonts w:ascii="Arial" w:eastAsia="Arial" w:hAnsi="Arial" w:cs="Arial"/>
                              <w:noProof/>
                              <w:sz w:val="19"/>
                              <w:szCs w:val="19"/>
                            </w:rPr>
                            <w:t>18</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310.5pt;margin-top:36.85pt;width:8.65pt;height:7.5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" filled="f" stroked="f">
              <v:textbox style="mso-fit-shape-to-text:t" inset="0,0,0,0">
                <w:txbxContent>
                  <w:p w:rsidR="009F3F6C" w:rsidRDefault="009F3F6C">
                    <w:pPr>
                      <w:rPr>
                        <w:sz w:val="19"/>
                        <w:szCs w:val="19"/>
                      </w:rPr>
                    </w:pPr>
                    <w:r>
                      <w:rPr>
                        <w:rFonts w:ascii="Times New Roman" w:eastAsia="Times New Roman" w:hAnsi="Times New Roman" w:cs="Times New Roman"/>
                        <w:sz w:val="20"/>
                        <w:szCs w:val="20"/>
                      </w:rPr>
                      <w:fldChar w:fldCharType="begin"/>
                    </w:r>
                    <w:r>
                      <w:instrText xml:space="preserve"> PAGE \* MERGEFORMAT </w:instrText>
                    </w:r>
                    <w:r>
                      <w:rPr>
                        <w:rFonts w:ascii="Times New Roman" w:eastAsia="Times New Roman" w:hAnsi="Times New Roman" w:cs="Times New Roman"/>
                        <w:sz w:val="20"/>
                        <w:szCs w:val="20"/>
                      </w:rPr>
                      <w:fldChar w:fldCharType="separate"/>
                    </w:r>
                    <w:r w:rsidRPr="00D241DA">
                      <w:rPr>
                        <w:rFonts w:ascii="Arial" w:eastAsia="Arial" w:hAnsi="Arial" w:cs="Arial"/>
                        <w:noProof/>
                        <w:sz w:val="19"/>
                        <w:szCs w:val="19"/>
                      </w:rPr>
                      <w:t>18</w:t>
                    </w:r>
                    <w:r>
                      <w:rPr>
                        <w:rFonts w:ascii="Arial" w:eastAsia="Arial" w:hAnsi="Arial" w:cs="Arial"/>
                        <w:sz w:val="19"/>
                        <w:szCs w:val="1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6C" w:rsidRDefault="009F3F6C">
    <w:pPr>
      <w:spacing w:line="1" w:lineRule="exact"/>
    </w:pPr>
    <w:r>
      <w:rPr>
        <w:noProof/>
        <w:lang w:eastAsia="ru-RU"/>
      </w:rPr>
      <mc:AlternateContent>
        <mc:Choice Requires="wps">
          <w:drawing>
            <wp:anchor distT="0" distB="0" distL="0" distR="0" simplePos="0" relativeHeight="251659264" behindDoc="1" locked="0" layoutInCell="1" allowOverlap="1" wp14:anchorId="1694167A" wp14:editId="4A2EF6CC">
              <wp:simplePos x="0" y="0"/>
              <wp:positionH relativeFrom="page">
                <wp:posOffset>3943350</wp:posOffset>
              </wp:positionH>
              <wp:positionV relativeFrom="page">
                <wp:posOffset>467995</wp:posOffset>
              </wp:positionV>
              <wp:extent cx="109855" cy="95885"/>
              <wp:effectExtent l="0" t="0" r="0" b="0"/>
              <wp:wrapNone/>
              <wp:docPr id="5" name="Shape 5"/>
              <wp:cNvGraphicFramePr/>
              <a:graphic xmlns:a="http://schemas.openxmlformats.org/drawingml/2006/main">
                <a:graphicData uri="http://schemas.microsoft.com/office/word/2010/wordprocessingShape">
                  <wps:wsp>
                    <wps:cNvSpPr txBox="1"/>
                    <wps:spPr>
                      <a:xfrm>
                        <a:off x="0" y="0"/>
                        <a:ext cx="109855" cy="95885"/>
                      </a:xfrm>
                      <a:prstGeom prst="rect">
                        <a:avLst/>
                      </a:prstGeom>
                      <a:noFill/>
                    </wps:spPr>
                    <wps:txbx>
                      <w:txbxContent>
                        <w:p w:rsidR="009F3F6C" w:rsidRDefault="009F3F6C">
                          <w:pPr>
                            <w:rPr>
                              <w:sz w:val="19"/>
                              <w:szCs w:val="19"/>
                            </w:rPr>
                          </w:pPr>
                          <w:r>
                            <w:rPr>
                              <w:rFonts w:ascii="Times New Roman" w:eastAsia="Times New Roman" w:hAnsi="Times New Roman" w:cs="Times New Roman"/>
                              <w:sz w:val="20"/>
                              <w:szCs w:val="20"/>
                            </w:rPr>
                            <w:fldChar w:fldCharType="begin"/>
                          </w:r>
                          <w:r>
                            <w:instrText xml:space="preserve"> PAGE \* MERGEFORMAT </w:instrText>
                          </w:r>
                          <w:r>
                            <w:rPr>
                              <w:rFonts w:ascii="Times New Roman" w:eastAsia="Times New Roman" w:hAnsi="Times New Roman" w:cs="Times New Roman"/>
                              <w:sz w:val="20"/>
                              <w:szCs w:val="20"/>
                            </w:rPr>
                            <w:fldChar w:fldCharType="separate"/>
                          </w:r>
                          <w:r w:rsidR="009727B7" w:rsidRPr="009727B7">
                            <w:rPr>
                              <w:rFonts w:ascii="Arial" w:eastAsia="Arial" w:hAnsi="Arial" w:cs="Arial"/>
                              <w:noProof/>
                              <w:sz w:val="19"/>
                              <w:szCs w:val="19"/>
                            </w:rPr>
                            <w:t>2</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310.5pt;margin-top:36.85pt;width:8.65pt;height:7.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" filled="f" stroked="f">
              <v:textbox style="mso-fit-shape-to-text:t" inset="0,0,0,0">
                <w:txbxContent>
                  <w:p w:rsidR="009F3F6C" w:rsidRDefault="009F3F6C">
                    <w:pPr>
                      <w:rPr>
                        <w:sz w:val="19"/>
                        <w:szCs w:val="19"/>
                      </w:rPr>
                    </w:pPr>
                    <w:r>
                      <w:rPr>
                        <w:rFonts w:ascii="Times New Roman" w:eastAsia="Times New Roman" w:hAnsi="Times New Roman" w:cs="Times New Roman"/>
                        <w:sz w:val="20"/>
                        <w:szCs w:val="20"/>
                      </w:rPr>
                      <w:fldChar w:fldCharType="begin"/>
                    </w:r>
                    <w:r>
                      <w:instrText xml:space="preserve"> PAGE \* MERGEFORMAT </w:instrText>
                    </w:r>
                    <w:r>
                      <w:rPr>
                        <w:rFonts w:ascii="Times New Roman" w:eastAsia="Times New Roman" w:hAnsi="Times New Roman" w:cs="Times New Roman"/>
                        <w:sz w:val="20"/>
                        <w:szCs w:val="20"/>
                      </w:rPr>
                      <w:fldChar w:fldCharType="separate"/>
                    </w:r>
                    <w:r w:rsidR="009727B7" w:rsidRPr="009727B7">
                      <w:rPr>
                        <w:rFonts w:ascii="Arial" w:eastAsia="Arial" w:hAnsi="Arial" w:cs="Arial"/>
                        <w:noProof/>
                        <w:sz w:val="19"/>
                        <w:szCs w:val="19"/>
                      </w:rPr>
                      <w:t>2</w:t>
                    </w:r>
                    <w:r>
                      <w:rPr>
                        <w:rFonts w:ascii="Arial" w:eastAsia="Arial" w:hAnsi="Arial" w:cs="Arial"/>
                        <w:sz w:val="19"/>
                        <w:szCs w:val="19"/>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6C" w:rsidRDefault="009F3F6C">
    <w:pPr>
      <w:pStyle w:val="a6"/>
    </w:pPr>
    <w:r w:rsidRPr="00A33538">
      <w:rPr>
        <w:rFonts w:ascii="Times New Roman" w:hAnsi="Times New Roman" w:cs="Times New Roman"/>
        <w:sz w:val="14"/>
      </w:rPr>
      <w:t>Программа отчуждения непрофильных активов АО «</w:t>
    </w:r>
    <w:proofErr w:type="gramStart"/>
    <w:r w:rsidRPr="00A33538">
      <w:rPr>
        <w:rFonts w:ascii="Times New Roman" w:hAnsi="Times New Roman" w:cs="Times New Roman"/>
        <w:sz w:val="14"/>
      </w:rPr>
      <w:t>КР</w:t>
    </w:r>
    <w:proofErr w:type="gramEnd"/>
    <w:r w:rsidRPr="00A33538">
      <w:rPr>
        <w:rFonts w:ascii="Times New Roman" w:hAnsi="Times New Roman" w:cs="Times New Roman"/>
        <w:sz w:val="14"/>
      </w:rPr>
      <w:t xml:space="preserve"> РК»</w:t>
    </w:r>
  </w:p>
  <w:p w:rsidR="009F3F6C" w:rsidRDefault="009F3F6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6C" w:rsidRPr="0064761D" w:rsidRDefault="009F3F6C" w:rsidP="006476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D043926"/>
    <w:lvl w:ilvl="0">
      <w:start w:val="1"/>
      <w:numFmt w:val="decimal"/>
      <w:pStyle w:val="1"/>
      <w:lvlText w:val="%1."/>
      <w:lvlJc w:val="left"/>
      <w:rPr>
        <w:rFonts w:ascii="Times New Roman" w:hAnsi="Times New Roman" w:cs="Times New Roman"/>
        <w:b w:val="0"/>
        <w:bCs/>
        <w:i w:val="0"/>
        <w:iCs w:val="0"/>
        <w:smallCaps w:val="0"/>
        <w:strike w:val="0"/>
        <w:color w:val="000000"/>
        <w:spacing w:val="0"/>
        <w:w w:val="100"/>
        <w:position w:val="0"/>
        <w:sz w:val="28"/>
        <w:szCs w:val="3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11"/>
    <w:multiLevelType w:val="multilevel"/>
    <w:tmpl w:val="00000010"/>
    <w:lvl w:ilvl="0">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9"/>
    <w:multiLevelType w:val="multilevel"/>
    <w:tmpl w:val="00000018"/>
    <w:lvl w:ilvl="0">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5BC30C0"/>
    <w:multiLevelType w:val="multilevel"/>
    <w:tmpl w:val="C1880920"/>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60F2735"/>
    <w:multiLevelType w:val="multilevel"/>
    <w:tmpl w:val="C722F54C"/>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65F2636"/>
    <w:multiLevelType w:val="multilevel"/>
    <w:tmpl w:val="42BA2E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DE241B"/>
    <w:multiLevelType w:val="multilevel"/>
    <w:tmpl w:val="AF82AD82"/>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0C9B4777"/>
    <w:multiLevelType w:val="hybridMultilevel"/>
    <w:tmpl w:val="76F04554"/>
    <w:lvl w:ilvl="0" w:tplc="DE14593A">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127D77E9"/>
    <w:multiLevelType w:val="multilevel"/>
    <w:tmpl w:val="00F0513E"/>
    <w:lvl w:ilvl="0">
      <w:start w:val="8"/>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4733023"/>
    <w:multiLevelType w:val="multilevel"/>
    <w:tmpl w:val="DB445B0A"/>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15A104A3"/>
    <w:multiLevelType w:val="multilevel"/>
    <w:tmpl w:val="368E4BAE"/>
    <w:lvl w:ilvl="0">
      <w:start w:val="6"/>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6107" w:hanging="720"/>
      </w:pPr>
      <w:rPr>
        <w:rFonts w:hint="default"/>
      </w:rPr>
    </w:lvl>
    <w:lvl w:ilvl="3">
      <w:start w:val="1"/>
      <w:numFmt w:val="decimal"/>
      <w:lvlText w:val="%1.%2.%3.%4."/>
      <w:lvlJc w:val="left"/>
      <w:pPr>
        <w:ind w:left="2356"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17734D07"/>
    <w:multiLevelType w:val="multilevel"/>
    <w:tmpl w:val="AFCA6646"/>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2D4C9D"/>
    <w:multiLevelType w:val="multilevel"/>
    <w:tmpl w:val="C3CAD5A2"/>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25130243"/>
    <w:multiLevelType w:val="multilevel"/>
    <w:tmpl w:val="E75C3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5D7F03"/>
    <w:multiLevelType w:val="multilevel"/>
    <w:tmpl w:val="CC2A167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BCD08CB"/>
    <w:multiLevelType w:val="multilevel"/>
    <w:tmpl w:val="25AED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C02F3D"/>
    <w:multiLevelType w:val="multilevel"/>
    <w:tmpl w:val="E230ECAE"/>
    <w:lvl w:ilvl="0">
      <w:start w:val="3"/>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nsid w:val="30F30CBA"/>
    <w:multiLevelType w:val="hybridMultilevel"/>
    <w:tmpl w:val="93D24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D117B8"/>
    <w:multiLevelType w:val="hybridMultilevel"/>
    <w:tmpl w:val="067AC648"/>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0">
    <w:nsid w:val="3CB22734"/>
    <w:multiLevelType w:val="multilevel"/>
    <w:tmpl w:val="737A6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457E32"/>
    <w:multiLevelType w:val="multilevel"/>
    <w:tmpl w:val="97B6973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50E5FD7"/>
    <w:multiLevelType w:val="multilevel"/>
    <w:tmpl w:val="E44E00A0"/>
    <w:lvl w:ilvl="0">
      <w:start w:val="1"/>
      <w:numFmt w:val="decimal"/>
      <w:lvlText w:val="6.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5D00683"/>
    <w:multiLevelType w:val="multilevel"/>
    <w:tmpl w:val="0DC6E164"/>
    <w:lvl w:ilvl="0">
      <w:start w:val="4"/>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4">
    <w:nsid w:val="47CC235F"/>
    <w:multiLevelType w:val="multilevel"/>
    <w:tmpl w:val="61EAEC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nsid w:val="4A637FAE"/>
    <w:multiLevelType w:val="multilevel"/>
    <w:tmpl w:val="2E1EA018"/>
    <w:lvl w:ilvl="0">
      <w:start w:val="2"/>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nsid w:val="4AC4181C"/>
    <w:multiLevelType w:val="multilevel"/>
    <w:tmpl w:val="C002C478"/>
    <w:lvl w:ilvl="0">
      <w:start w:val="1"/>
      <w:numFmt w:val="decimal"/>
      <w:lvlText w:val="6.4.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781E11"/>
    <w:multiLevelType w:val="multilevel"/>
    <w:tmpl w:val="25AED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E30D7F"/>
    <w:multiLevelType w:val="hybridMultilevel"/>
    <w:tmpl w:val="578E47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6213B0"/>
    <w:multiLevelType w:val="multilevel"/>
    <w:tmpl w:val="22626084"/>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936682"/>
    <w:multiLevelType w:val="multilevel"/>
    <w:tmpl w:val="890895E8"/>
    <w:lvl w:ilvl="0">
      <w:start w:val="2"/>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5ED96B33"/>
    <w:multiLevelType w:val="hybridMultilevel"/>
    <w:tmpl w:val="8E64F6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F157368"/>
    <w:multiLevelType w:val="multilevel"/>
    <w:tmpl w:val="FAA2B9C6"/>
    <w:lvl w:ilvl="0">
      <w:start w:val="1"/>
      <w:numFmt w:val="decimal"/>
      <w:lvlText w:val="5.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1A379EF"/>
    <w:multiLevelType w:val="multilevel"/>
    <w:tmpl w:val="20B07F8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3C26258"/>
    <w:multiLevelType w:val="multilevel"/>
    <w:tmpl w:val="7D5C969E"/>
    <w:lvl w:ilvl="0">
      <w:start w:val="2"/>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9220C95"/>
    <w:multiLevelType w:val="hybridMultilevel"/>
    <w:tmpl w:val="E22076D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6">
    <w:nsid w:val="7142460A"/>
    <w:multiLevelType w:val="multilevel"/>
    <w:tmpl w:val="F4C6E95C"/>
    <w:lvl w:ilvl="0">
      <w:start w:val="1"/>
      <w:numFmt w:val="decimal"/>
      <w:lvlText w:val="6.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25325F5"/>
    <w:multiLevelType w:val="multilevel"/>
    <w:tmpl w:val="BC045EE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EA57C9"/>
    <w:multiLevelType w:val="multilevel"/>
    <w:tmpl w:val="179407B0"/>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8"/>
  </w:num>
  <w:num w:numId="2">
    <w:abstractNumId w:val="41"/>
  </w:num>
  <w:num w:numId="3">
    <w:abstractNumId w:val="34"/>
  </w:num>
  <w:num w:numId="4">
    <w:abstractNumId w:val="30"/>
  </w:num>
  <w:num w:numId="5">
    <w:abstractNumId w:val="45"/>
  </w:num>
  <w:num w:numId="6">
    <w:abstractNumId w:val="29"/>
  </w:num>
  <w:num w:numId="7">
    <w:abstractNumId w:val="33"/>
  </w:num>
  <w:num w:numId="8">
    <w:abstractNumId w:val="26"/>
  </w:num>
  <w:num w:numId="9">
    <w:abstractNumId w:val="38"/>
  </w:num>
  <w:num w:numId="10">
    <w:abstractNumId w:val="37"/>
  </w:num>
  <w:num w:numId="11">
    <w:abstractNumId w:val="0"/>
  </w:num>
  <w:num w:numId="12">
    <w:abstractNumId w:val="1"/>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2"/>
  </w:num>
  <w:num w:numId="20">
    <w:abstractNumId w:val="3"/>
  </w:num>
  <w:num w:numId="21">
    <w:abstractNumId w:val="4"/>
  </w:num>
  <w:num w:numId="22">
    <w:abstractNumId w:val="5"/>
  </w:num>
  <w:num w:numId="23">
    <w:abstractNumId w:val="12"/>
  </w:num>
  <w:num w:numId="24">
    <w:abstractNumId w:val="13"/>
  </w:num>
  <w:num w:numId="25">
    <w:abstractNumId w:val="18"/>
  </w:num>
  <w:num w:numId="26">
    <w:abstractNumId w:val="16"/>
  </w:num>
  <w:num w:numId="27">
    <w:abstractNumId w:val="48"/>
  </w:num>
  <w:num w:numId="28">
    <w:abstractNumId w:val="40"/>
  </w:num>
  <w:num w:numId="29">
    <w:abstractNumId w:val="35"/>
  </w:num>
  <w:num w:numId="30">
    <w:abstractNumId w:val="20"/>
  </w:num>
  <w:num w:numId="31">
    <w:abstractNumId w:val="23"/>
  </w:num>
  <w:num w:numId="32">
    <w:abstractNumId w:val="47"/>
  </w:num>
  <w:num w:numId="33">
    <w:abstractNumId w:val="24"/>
  </w:num>
  <w:num w:numId="34">
    <w:abstractNumId w:val="27"/>
  </w:num>
  <w:num w:numId="35">
    <w:abstractNumId w:val="25"/>
  </w:num>
  <w:num w:numId="36">
    <w:abstractNumId w:val="44"/>
  </w:num>
  <w:num w:numId="37">
    <w:abstractNumId w:val="42"/>
  </w:num>
  <w:num w:numId="38">
    <w:abstractNumId w:val="31"/>
  </w:num>
  <w:num w:numId="39">
    <w:abstractNumId w:val="32"/>
  </w:num>
  <w:num w:numId="40">
    <w:abstractNumId w:val="46"/>
  </w:num>
  <w:num w:numId="41">
    <w:abstractNumId w:val="14"/>
  </w:num>
  <w:num w:numId="42">
    <w:abstractNumId w:val="43"/>
  </w:num>
  <w:num w:numId="43">
    <w:abstractNumId w:val="36"/>
  </w:num>
  <w:num w:numId="44">
    <w:abstractNumId w:val="39"/>
  </w:num>
  <w:num w:numId="45">
    <w:abstractNumId w:val="21"/>
  </w:num>
  <w:num w:numId="46">
    <w:abstractNumId w:val="22"/>
  </w:num>
  <w:num w:numId="47">
    <w:abstractNumId w:val="15"/>
  </w:num>
  <w:num w:numId="48">
    <w:abstractNumId w:val="1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7B"/>
    <w:rsid w:val="00006345"/>
    <w:rsid w:val="0001127D"/>
    <w:rsid w:val="00015230"/>
    <w:rsid w:val="00020300"/>
    <w:rsid w:val="000204B0"/>
    <w:rsid w:val="000204DB"/>
    <w:rsid w:val="00021B8A"/>
    <w:rsid w:val="000278E3"/>
    <w:rsid w:val="00045288"/>
    <w:rsid w:val="00045D41"/>
    <w:rsid w:val="00057261"/>
    <w:rsid w:val="00057333"/>
    <w:rsid w:val="00061E23"/>
    <w:rsid w:val="00066A52"/>
    <w:rsid w:val="0007217E"/>
    <w:rsid w:val="0007225F"/>
    <w:rsid w:val="00073B20"/>
    <w:rsid w:val="000830BB"/>
    <w:rsid w:val="000872DE"/>
    <w:rsid w:val="00092D5C"/>
    <w:rsid w:val="000937A9"/>
    <w:rsid w:val="00097DD4"/>
    <w:rsid w:val="000B099C"/>
    <w:rsid w:val="000B3F61"/>
    <w:rsid w:val="000B7239"/>
    <w:rsid w:val="000D6BA0"/>
    <w:rsid w:val="000E0BBA"/>
    <w:rsid w:val="000E63B7"/>
    <w:rsid w:val="00126DDA"/>
    <w:rsid w:val="00127C45"/>
    <w:rsid w:val="00136135"/>
    <w:rsid w:val="0014105B"/>
    <w:rsid w:val="001437C0"/>
    <w:rsid w:val="00161EC1"/>
    <w:rsid w:val="00163626"/>
    <w:rsid w:val="00166CEE"/>
    <w:rsid w:val="001700C8"/>
    <w:rsid w:val="00183606"/>
    <w:rsid w:val="00184788"/>
    <w:rsid w:val="00184BA8"/>
    <w:rsid w:val="001873CC"/>
    <w:rsid w:val="00193137"/>
    <w:rsid w:val="00197120"/>
    <w:rsid w:val="001A12FA"/>
    <w:rsid w:val="001D1EAF"/>
    <w:rsid w:val="001D417F"/>
    <w:rsid w:val="001D432B"/>
    <w:rsid w:val="001E7F5D"/>
    <w:rsid w:val="00201655"/>
    <w:rsid w:val="0021209A"/>
    <w:rsid w:val="00231D7B"/>
    <w:rsid w:val="00232404"/>
    <w:rsid w:val="00235B7F"/>
    <w:rsid w:val="00251C83"/>
    <w:rsid w:val="00252B47"/>
    <w:rsid w:val="00253057"/>
    <w:rsid w:val="002624E7"/>
    <w:rsid w:val="00263CE1"/>
    <w:rsid w:val="00264B25"/>
    <w:rsid w:val="00271622"/>
    <w:rsid w:val="00295261"/>
    <w:rsid w:val="002A105F"/>
    <w:rsid w:val="002A12B2"/>
    <w:rsid w:val="002A2E2B"/>
    <w:rsid w:val="002B0360"/>
    <w:rsid w:val="002B0921"/>
    <w:rsid w:val="002C5862"/>
    <w:rsid w:val="002E43A0"/>
    <w:rsid w:val="002E49E1"/>
    <w:rsid w:val="002E4F66"/>
    <w:rsid w:val="002E609E"/>
    <w:rsid w:val="002E718A"/>
    <w:rsid w:val="002F4CD9"/>
    <w:rsid w:val="00300C07"/>
    <w:rsid w:val="003041F7"/>
    <w:rsid w:val="00311291"/>
    <w:rsid w:val="003266A9"/>
    <w:rsid w:val="00330703"/>
    <w:rsid w:val="00336890"/>
    <w:rsid w:val="00346710"/>
    <w:rsid w:val="00350D4B"/>
    <w:rsid w:val="003554A0"/>
    <w:rsid w:val="00355508"/>
    <w:rsid w:val="003574B4"/>
    <w:rsid w:val="003623D7"/>
    <w:rsid w:val="00371C2B"/>
    <w:rsid w:val="003752D3"/>
    <w:rsid w:val="00380C11"/>
    <w:rsid w:val="00382066"/>
    <w:rsid w:val="00387BB9"/>
    <w:rsid w:val="00390553"/>
    <w:rsid w:val="00393F86"/>
    <w:rsid w:val="003A388F"/>
    <w:rsid w:val="003C13B6"/>
    <w:rsid w:val="003C4447"/>
    <w:rsid w:val="003E20AE"/>
    <w:rsid w:val="003E6AE4"/>
    <w:rsid w:val="00400155"/>
    <w:rsid w:val="00404F49"/>
    <w:rsid w:val="00417327"/>
    <w:rsid w:val="00417EF0"/>
    <w:rsid w:val="00421A7B"/>
    <w:rsid w:val="00422DF4"/>
    <w:rsid w:val="00426A5A"/>
    <w:rsid w:val="00434207"/>
    <w:rsid w:val="004361BC"/>
    <w:rsid w:val="004512FC"/>
    <w:rsid w:val="0045522D"/>
    <w:rsid w:val="00462CD0"/>
    <w:rsid w:val="00471AF8"/>
    <w:rsid w:val="00473D27"/>
    <w:rsid w:val="00473E45"/>
    <w:rsid w:val="00491819"/>
    <w:rsid w:val="004A0161"/>
    <w:rsid w:val="004A01FD"/>
    <w:rsid w:val="004A61AD"/>
    <w:rsid w:val="004B1D89"/>
    <w:rsid w:val="004B28C6"/>
    <w:rsid w:val="004B2B55"/>
    <w:rsid w:val="004B61AB"/>
    <w:rsid w:val="004C452A"/>
    <w:rsid w:val="004C6C4F"/>
    <w:rsid w:val="004D093B"/>
    <w:rsid w:val="004E2FF1"/>
    <w:rsid w:val="004E5F9A"/>
    <w:rsid w:val="004F16AB"/>
    <w:rsid w:val="004F6C7E"/>
    <w:rsid w:val="00503A47"/>
    <w:rsid w:val="005069C6"/>
    <w:rsid w:val="00511249"/>
    <w:rsid w:val="005159F3"/>
    <w:rsid w:val="0052039D"/>
    <w:rsid w:val="005225B0"/>
    <w:rsid w:val="0052487A"/>
    <w:rsid w:val="00526321"/>
    <w:rsid w:val="00531E1C"/>
    <w:rsid w:val="005423C3"/>
    <w:rsid w:val="00547FCB"/>
    <w:rsid w:val="005528DC"/>
    <w:rsid w:val="005532A8"/>
    <w:rsid w:val="005627C4"/>
    <w:rsid w:val="00565D98"/>
    <w:rsid w:val="00566B2A"/>
    <w:rsid w:val="00576AD2"/>
    <w:rsid w:val="00581DFC"/>
    <w:rsid w:val="00591524"/>
    <w:rsid w:val="00595CDB"/>
    <w:rsid w:val="00596B6E"/>
    <w:rsid w:val="005A2DA3"/>
    <w:rsid w:val="005A77FA"/>
    <w:rsid w:val="005B118E"/>
    <w:rsid w:val="005B2464"/>
    <w:rsid w:val="005C5100"/>
    <w:rsid w:val="005C79F4"/>
    <w:rsid w:val="005D2028"/>
    <w:rsid w:val="005D50BA"/>
    <w:rsid w:val="005D7D1C"/>
    <w:rsid w:val="005E208F"/>
    <w:rsid w:val="005E306A"/>
    <w:rsid w:val="005F024C"/>
    <w:rsid w:val="005F3AD8"/>
    <w:rsid w:val="005F5F06"/>
    <w:rsid w:val="00601989"/>
    <w:rsid w:val="0060381E"/>
    <w:rsid w:val="006059FC"/>
    <w:rsid w:val="006066B3"/>
    <w:rsid w:val="00606CC4"/>
    <w:rsid w:val="00620B3C"/>
    <w:rsid w:val="00620CD7"/>
    <w:rsid w:val="00622615"/>
    <w:rsid w:val="00622B27"/>
    <w:rsid w:val="00623B21"/>
    <w:rsid w:val="00625FE8"/>
    <w:rsid w:val="00635B79"/>
    <w:rsid w:val="00637D46"/>
    <w:rsid w:val="0064761D"/>
    <w:rsid w:val="00661C45"/>
    <w:rsid w:val="00673E89"/>
    <w:rsid w:val="00673E94"/>
    <w:rsid w:val="006964D9"/>
    <w:rsid w:val="0069742C"/>
    <w:rsid w:val="00697B20"/>
    <w:rsid w:val="006A3354"/>
    <w:rsid w:val="006A3A92"/>
    <w:rsid w:val="006B3512"/>
    <w:rsid w:val="006B5DA9"/>
    <w:rsid w:val="006B7642"/>
    <w:rsid w:val="006B7E67"/>
    <w:rsid w:val="006C4AEE"/>
    <w:rsid w:val="006C6FB3"/>
    <w:rsid w:val="006D4874"/>
    <w:rsid w:val="006D4EC8"/>
    <w:rsid w:val="006D7083"/>
    <w:rsid w:val="006E5554"/>
    <w:rsid w:val="00701234"/>
    <w:rsid w:val="00706A01"/>
    <w:rsid w:val="00712516"/>
    <w:rsid w:val="00716AD2"/>
    <w:rsid w:val="00720172"/>
    <w:rsid w:val="00720B14"/>
    <w:rsid w:val="00723970"/>
    <w:rsid w:val="00727EAE"/>
    <w:rsid w:val="00736697"/>
    <w:rsid w:val="007461C6"/>
    <w:rsid w:val="00767CD6"/>
    <w:rsid w:val="00774CF1"/>
    <w:rsid w:val="00775764"/>
    <w:rsid w:val="00776393"/>
    <w:rsid w:val="0078183A"/>
    <w:rsid w:val="00781E47"/>
    <w:rsid w:val="0078217A"/>
    <w:rsid w:val="00783FBB"/>
    <w:rsid w:val="007A18A9"/>
    <w:rsid w:val="007A301A"/>
    <w:rsid w:val="007A31B0"/>
    <w:rsid w:val="007A55F5"/>
    <w:rsid w:val="007A579F"/>
    <w:rsid w:val="007B2CF7"/>
    <w:rsid w:val="007C362D"/>
    <w:rsid w:val="007D0A27"/>
    <w:rsid w:val="007D2F03"/>
    <w:rsid w:val="007E06E9"/>
    <w:rsid w:val="007E328B"/>
    <w:rsid w:val="007E41FF"/>
    <w:rsid w:val="007E6E04"/>
    <w:rsid w:val="007F4AB7"/>
    <w:rsid w:val="00803B97"/>
    <w:rsid w:val="008146BD"/>
    <w:rsid w:val="00816108"/>
    <w:rsid w:val="0082371F"/>
    <w:rsid w:val="0082705C"/>
    <w:rsid w:val="0084517E"/>
    <w:rsid w:val="00845B7B"/>
    <w:rsid w:val="00854837"/>
    <w:rsid w:val="00857515"/>
    <w:rsid w:val="00866811"/>
    <w:rsid w:val="00867193"/>
    <w:rsid w:val="00867D88"/>
    <w:rsid w:val="00876088"/>
    <w:rsid w:val="008763D1"/>
    <w:rsid w:val="00883364"/>
    <w:rsid w:val="00885742"/>
    <w:rsid w:val="00886A54"/>
    <w:rsid w:val="0088726C"/>
    <w:rsid w:val="00893939"/>
    <w:rsid w:val="00893F53"/>
    <w:rsid w:val="008A23F0"/>
    <w:rsid w:val="008A458E"/>
    <w:rsid w:val="008B7E9C"/>
    <w:rsid w:val="008D296C"/>
    <w:rsid w:val="008E02C5"/>
    <w:rsid w:val="008E19B0"/>
    <w:rsid w:val="008E6C41"/>
    <w:rsid w:val="008F505D"/>
    <w:rsid w:val="00905C76"/>
    <w:rsid w:val="009138AD"/>
    <w:rsid w:val="00921B0E"/>
    <w:rsid w:val="00925166"/>
    <w:rsid w:val="009333E8"/>
    <w:rsid w:val="00933566"/>
    <w:rsid w:val="009371B7"/>
    <w:rsid w:val="00947D45"/>
    <w:rsid w:val="00953088"/>
    <w:rsid w:val="00956006"/>
    <w:rsid w:val="00957CEA"/>
    <w:rsid w:val="00966166"/>
    <w:rsid w:val="00967359"/>
    <w:rsid w:val="009727B7"/>
    <w:rsid w:val="00975EFC"/>
    <w:rsid w:val="00986FA4"/>
    <w:rsid w:val="00990371"/>
    <w:rsid w:val="00993663"/>
    <w:rsid w:val="009A1503"/>
    <w:rsid w:val="009A3DD7"/>
    <w:rsid w:val="009A6A41"/>
    <w:rsid w:val="009B0D49"/>
    <w:rsid w:val="009B2A34"/>
    <w:rsid w:val="009B681D"/>
    <w:rsid w:val="009C04E6"/>
    <w:rsid w:val="009C075A"/>
    <w:rsid w:val="009C6B78"/>
    <w:rsid w:val="009D602C"/>
    <w:rsid w:val="009E04B6"/>
    <w:rsid w:val="009E0E07"/>
    <w:rsid w:val="009E3563"/>
    <w:rsid w:val="009E3896"/>
    <w:rsid w:val="009F261E"/>
    <w:rsid w:val="009F26EF"/>
    <w:rsid w:val="009F3F6C"/>
    <w:rsid w:val="009F7A96"/>
    <w:rsid w:val="00A014CF"/>
    <w:rsid w:val="00A05677"/>
    <w:rsid w:val="00A11209"/>
    <w:rsid w:val="00A11210"/>
    <w:rsid w:val="00A30C74"/>
    <w:rsid w:val="00A33538"/>
    <w:rsid w:val="00A35437"/>
    <w:rsid w:val="00A3765D"/>
    <w:rsid w:val="00A46149"/>
    <w:rsid w:val="00A53BA7"/>
    <w:rsid w:val="00A722D0"/>
    <w:rsid w:val="00A756EB"/>
    <w:rsid w:val="00A75E24"/>
    <w:rsid w:val="00A947EC"/>
    <w:rsid w:val="00A95FFD"/>
    <w:rsid w:val="00AA0A31"/>
    <w:rsid w:val="00AA3EC7"/>
    <w:rsid w:val="00AC0D6D"/>
    <w:rsid w:val="00AC6A2E"/>
    <w:rsid w:val="00AD0BD6"/>
    <w:rsid w:val="00AD1E95"/>
    <w:rsid w:val="00AD1EC9"/>
    <w:rsid w:val="00AD4017"/>
    <w:rsid w:val="00AD4AB3"/>
    <w:rsid w:val="00AE2522"/>
    <w:rsid w:val="00AE499C"/>
    <w:rsid w:val="00AE73B8"/>
    <w:rsid w:val="00AF2E71"/>
    <w:rsid w:val="00AF4BF4"/>
    <w:rsid w:val="00AF5D6B"/>
    <w:rsid w:val="00B02B8C"/>
    <w:rsid w:val="00B15E9E"/>
    <w:rsid w:val="00B23847"/>
    <w:rsid w:val="00B27273"/>
    <w:rsid w:val="00B3028B"/>
    <w:rsid w:val="00B304D5"/>
    <w:rsid w:val="00B31C01"/>
    <w:rsid w:val="00B37078"/>
    <w:rsid w:val="00B37B54"/>
    <w:rsid w:val="00B472F7"/>
    <w:rsid w:val="00B504AA"/>
    <w:rsid w:val="00B51826"/>
    <w:rsid w:val="00B61968"/>
    <w:rsid w:val="00B65FF6"/>
    <w:rsid w:val="00B67FEE"/>
    <w:rsid w:val="00B726C6"/>
    <w:rsid w:val="00B7558B"/>
    <w:rsid w:val="00B76D2A"/>
    <w:rsid w:val="00B818C0"/>
    <w:rsid w:val="00B85CA3"/>
    <w:rsid w:val="00B9231D"/>
    <w:rsid w:val="00B96FD9"/>
    <w:rsid w:val="00BA44A1"/>
    <w:rsid w:val="00BB203C"/>
    <w:rsid w:val="00BB2C45"/>
    <w:rsid w:val="00BB69EC"/>
    <w:rsid w:val="00BC20F8"/>
    <w:rsid w:val="00BC4976"/>
    <w:rsid w:val="00BC4E0B"/>
    <w:rsid w:val="00BD02E3"/>
    <w:rsid w:val="00BD26F6"/>
    <w:rsid w:val="00BD4F68"/>
    <w:rsid w:val="00BD7FCF"/>
    <w:rsid w:val="00BE4977"/>
    <w:rsid w:val="00BE54BC"/>
    <w:rsid w:val="00BE795F"/>
    <w:rsid w:val="00BF02E0"/>
    <w:rsid w:val="00BF697A"/>
    <w:rsid w:val="00C01586"/>
    <w:rsid w:val="00C1153D"/>
    <w:rsid w:val="00C12D4F"/>
    <w:rsid w:val="00C130A4"/>
    <w:rsid w:val="00C155F7"/>
    <w:rsid w:val="00C20161"/>
    <w:rsid w:val="00C27008"/>
    <w:rsid w:val="00C454AE"/>
    <w:rsid w:val="00C47DC0"/>
    <w:rsid w:val="00C57F68"/>
    <w:rsid w:val="00C6156B"/>
    <w:rsid w:val="00C636EE"/>
    <w:rsid w:val="00C664E4"/>
    <w:rsid w:val="00C74067"/>
    <w:rsid w:val="00C746D2"/>
    <w:rsid w:val="00C76E7F"/>
    <w:rsid w:val="00C832B1"/>
    <w:rsid w:val="00C833F0"/>
    <w:rsid w:val="00CB72B1"/>
    <w:rsid w:val="00CC7E8E"/>
    <w:rsid w:val="00CD1196"/>
    <w:rsid w:val="00CD577C"/>
    <w:rsid w:val="00CD720C"/>
    <w:rsid w:val="00CF36BB"/>
    <w:rsid w:val="00CF4357"/>
    <w:rsid w:val="00D05D80"/>
    <w:rsid w:val="00D06B9E"/>
    <w:rsid w:val="00D241DA"/>
    <w:rsid w:val="00D33B9D"/>
    <w:rsid w:val="00D342C4"/>
    <w:rsid w:val="00D53687"/>
    <w:rsid w:val="00D57767"/>
    <w:rsid w:val="00D60E73"/>
    <w:rsid w:val="00D61501"/>
    <w:rsid w:val="00D62349"/>
    <w:rsid w:val="00D62363"/>
    <w:rsid w:val="00D673B4"/>
    <w:rsid w:val="00D74C86"/>
    <w:rsid w:val="00D87456"/>
    <w:rsid w:val="00D90111"/>
    <w:rsid w:val="00DB6CF2"/>
    <w:rsid w:val="00DC321C"/>
    <w:rsid w:val="00DC395A"/>
    <w:rsid w:val="00DC3DCC"/>
    <w:rsid w:val="00DD0CFE"/>
    <w:rsid w:val="00DD298C"/>
    <w:rsid w:val="00DE22E2"/>
    <w:rsid w:val="00DE4EA9"/>
    <w:rsid w:val="00DE7C40"/>
    <w:rsid w:val="00DF06F3"/>
    <w:rsid w:val="00DF3050"/>
    <w:rsid w:val="00DF61E8"/>
    <w:rsid w:val="00E15DDD"/>
    <w:rsid w:val="00E1610A"/>
    <w:rsid w:val="00E2031F"/>
    <w:rsid w:val="00E204C1"/>
    <w:rsid w:val="00E327D3"/>
    <w:rsid w:val="00E32FDE"/>
    <w:rsid w:val="00E42FF6"/>
    <w:rsid w:val="00E4347D"/>
    <w:rsid w:val="00E52A56"/>
    <w:rsid w:val="00E60D94"/>
    <w:rsid w:val="00E70B53"/>
    <w:rsid w:val="00E77F8B"/>
    <w:rsid w:val="00E85790"/>
    <w:rsid w:val="00E90F3B"/>
    <w:rsid w:val="00E93E80"/>
    <w:rsid w:val="00EA5E2B"/>
    <w:rsid w:val="00EB143F"/>
    <w:rsid w:val="00EB5C78"/>
    <w:rsid w:val="00EB78A7"/>
    <w:rsid w:val="00EC1897"/>
    <w:rsid w:val="00ED55FE"/>
    <w:rsid w:val="00EE05AD"/>
    <w:rsid w:val="00EF126A"/>
    <w:rsid w:val="00EF43F9"/>
    <w:rsid w:val="00EF52CD"/>
    <w:rsid w:val="00EF6C27"/>
    <w:rsid w:val="00EF7066"/>
    <w:rsid w:val="00F04123"/>
    <w:rsid w:val="00F04666"/>
    <w:rsid w:val="00F0493C"/>
    <w:rsid w:val="00F04CA3"/>
    <w:rsid w:val="00F073C7"/>
    <w:rsid w:val="00F1071B"/>
    <w:rsid w:val="00F12612"/>
    <w:rsid w:val="00F12D2B"/>
    <w:rsid w:val="00F240F7"/>
    <w:rsid w:val="00F30F4B"/>
    <w:rsid w:val="00F3544C"/>
    <w:rsid w:val="00F416B6"/>
    <w:rsid w:val="00F46BD4"/>
    <w:rsid w:val="00F6570F"/>
    <w:rsid w:val="00F707EE"/>
    <w:rsid w:val="00F75A05"/>
    <w:rsid w:val="00F8598B"/>
    <w:rsid w:val="00F91509"/>
    <w:rsid w:val="00FA2D9C"/>
    <w:rsid w:val="00FA6E79"/>
    <w:rsid w:val="00FB3099"/>
    <w:rsid w:val="00FB3B4B"/>
    <w:rsid w:val="00FB40CA"/>
    <w:rsid w:val="00FB640F"/>
    <w:rsid w:val="00FD29A6"/>
    <w:rsid w:val="00FD5BB4"/>
    <w:rsid w:val="00FD73F3"/>
    <w:rsid w:val="00FE2BEB"/>
    <w:rsid w:val="00FF4209"/>
    <w:rsid w:val="00FF5743"/>
    <w:rsid w:val="00FF6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354"/>
    <w:pPr>
      <w:ind w:left="720"/>
      <w:contextualSpacing/>
    </w:pPr>
  </w:style>
  <w:style w:type="paragraph" w:styleId="a4">
    <w:name w:val="Normal (Web)"/>
    <w:basedOn w:val="a"/>
    <w:uiPriority w:val="99"/>
    <w:semiHidden/>
    <w:unhideWhenUsed/>
    <w:rsid w:val="00E77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77F8B"/>
    <w:rPr>
      <w:color w:val="0000FF"/>
      <w:u w:val="single"/>
    </w:rPr>
  </w:style>
  <w:style w:type="paragraph" w:customStyle="1" w:styleId="Default">
    <w:name w:val="Default"/>
    <w:rsid w:val="002E43A0"/>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_"/>
    <w:basedOn w:val="a0"/>
    <w:link w:val="1"/>
    <w:uiPriority w:val="99"/>
    <w:rsid w:val="00E327D3"/>
    <w:rPr>
      <w:rFonts w:ascii="Times New Roman" w:hAnsi="Times New Roman" w:cs="Times New Roman"/>
      <w:b/>
      <w:bCs/>
      <w:color w:val="000000"/>
      <w:sz w:val="28"/>
      <w:szCs w:val="32"/>
    </w:rPr>
  </w:style>
  <w:style w:type="character" w:customStyle="1" w:styleId="2">
    <w:name w:val="Основной текст (2)_"/>
    <w:basedOn w:val="a0"/>
    <w:link w:val="21"/>
    <w:uiPriority w:val="99"/>
    <w:rsid w:val="00635B79"/>
    <w:rPr>
      <w:rFonts w:ascii="Times New Roman" w:hAnsi="Times New Roman" w:cs="Times New Roman"/>
      <w:sz w:val="28"/>
      <w:szCs w:val="28"/>
      <w:shd w:val="clear" w:color="auto" w:fill="FFFFFF"/>
    </w:rPr>
  </w:style>
  <w:style w:type="character" w:customStyle="1" w:styleId="20">
    <w:name w:val="Основной текст (2) + Курсив"/>
    <w:basedOn w:val="2"/>
    <w:uiPriority w:val="99"/>
    <w:rsid w:val="00635B79"/>
    <w:rPr>
      <w:rFonts w:ascii="Times New Roman" w:hAnsi="Times New Roman" w:cs="Times New Roman"/>
      <w:i/>
      <w:iCs/>
      <w:sz w:val="28"/>
      <w:szCs w:val="28"/>
      <w:shd w:val="clear" w:color="auto" w:fill="FFFFFF"/>
    </w:rPr>
  </w:style>
  <w:style w:type="character" w:customStyle="1" w:styleId="22">
    <w:name w:val="Основной текст (2)"/>
    <w:basedOn w:val="2"/>
    <w:uiPriority w:val="99"/>
    <w:rsid w:val="00635B79"/>
    <w:rPr>
      <w:rFonts w:ascii="Times New Roman" w:hAnsi="Times New Roman" w:cs="Times New Roman"/>
      <w:sz w:val="28"/>
      <w:szCs w:val="28"/>
      <w:u w:val="single"/>
      <w:shd w:val="clear" w:color="auto" w:fill="FFFFFF"/>
      <w:lang w:val="en-US" w:eastAsia="en-US"/>
    </w:rPr>
  </w:style>
  <w:style w:type="character" w:customStyle="1" w:styleId="9">
    <w:name w:val="Основной текст (9)_"/>
    <w:basedOn w:val="a0"/>
    <w:link w:val="90"/>
    <w:uiPriority w:val="99"/>
    <w:rsid w:val="00635B79"/>
    <w:rPr>
      <w:rFonts w:ascii="Times New Roman" w:hAnsi="Times New Roman" w:cs="Times New Roman"/>
      <w:i/>
      <w:iCs/>
      <w:sz w:val="28"/>
      <w:szCs w:val="28"/>
      <w:shd w:val="clear" w:color="auto" w:fill="FFFFFF"/>
    </w:rPr>
  </w:style>
  <w:style w:type="paragraph" w:customStyle="1" w:styleId="1">
    <w:name w:val="Заголовок №1"/>
    <w:basedOn w:val="a"/>
    <w:link w:val="10"/>
    <w:uiPriority w:val="99"/>
    <w:rsid w:val="00E327D3"/>
    <w:pPr>
      <w:keepNext/>
      <w:keepLines/>
      <w:widowControl w:val="0"/>
      <w:numPr>
        <w:numId w:val="11"/>
      </w:numPr>
      <w:spacing w:after="0" w:line="240" w:lineRule="auto"/>
      <w:ind w:left="709"/>
      <w:outlineLvl w:val="0"/>
    </w:pPr>
    <w:rPr>
      <w:rFonts w:ascii="Times New Roman" w:hAnsi="Times New Roman" w:cs="Times New Roman"/>
      <w:b/>
      <w:bCs/>
      <w:color w:val="000000"/>
      <w:sz w:val="28"/>
      <w:szCs w:val="32"/>
    </w:rPr>
  </w:style>
  <w:style w:type="paragraph" w:customStyle="1" w:styleId="21">
    <w:name w:val="Основной текст (2)1"/>
    <w:basedOn w:val="a"/>
    <w:link w:val="2"/>
    <w:uiPriority w:val="99"/>
    <w:rsid w:val="00635B79"/>
    <w:pPr>
      <w:widowControl w:val="0"/>
      <w:shd w:val="clear" w:color="auto" w:fill="FFFFFF"/>
      <w:spacing w:before="480" w:after="0" w:line="480" w:lineRule="exact"/>
      <w:ind w:hanging="400"/>
      <w:jc w:val="both"/>
    </w:pPr>
    <w:rPr>
      <w:rFonts w:ascii="Times New Roman" w:hAnsi="Times New Roman" w:cs="Times New Roman"/>
      <w:sz w:val="28"/>
      <w:szCs w:val="28"/>
    </w:rPr>
  </w:style>
  <w:style w:type="paragraph" w:customStyle="1" w:styleId="90">
    <w:name w:val="Основной текст (9)"/>
    <w:basedOn w:val="a"/>
    <w:link w:val="9"/>
    <w:uiPriority w:val="99"/>
    <w:rsid w:val="00635B79"/>
    <w:pPr>
      <w:widowControl w:val="0"/>
      <w:shd w:val="clear" w:color="auto" w:fill="FFFFFF"/>
      <w:spacing w:after="0" w:line="480" w:lineRule="exact"/>
      <w:ind w:firstLine="740"/>
      <w:jc w:val="both"/>
    </w:pPr>
    <w:rPr>
      <w:rFonts w:ascii="Times New Roman" w:hAnsi="Times New Roman" w:cs="Times New Roman"/>
      <w:i/>
      <w:iCs/>
      <w:sz w:val="28"/>
      <w:szCs w:val="28"/>
    </w:rPr>
  </w:style>
  <w:style w:type="paragraph" w:styleId="a6">
    <w:name w:val="header"/>
    <w:basedOn w:val="a"/>
    <w:link w:val="a7"/>
    <w:uiPriority w:val="99"/>
    <w:unhideWhenUsed/>
    <w:rsid w:val="006D4E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4EC8"/>
  </w:style>
  <w:style w:type="paragraph" w:styleId="a8">
    <w:name w:val="footer"/>
    <w:basedOn w:val="a"/>
    <w:link w:val="a9"/>
    <w:uiPriority w:val="99"/>
    <w:unhideWhenUsed/>
    <w:rsid w:val="006D4E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4EC8"/>
  </w:style>
  <w:style w:type="character" w:customStyle="1" w:styleId="aa">
    <w:name w:val="Сноска_"/>
    <w:basedOn w:val="a0"/>
    <w:link w:val="11"/>
    <w:uiPriority w:val="99"/>
    <w:rsid w:val="009E04B6"/>
    <w:rPr>
      <w:rFonts w:ascii="Times New Roman" w:hAnsi="Times New Roman" w:cs="Times New Roman"/>
      <w:b/>
      <w:bCs/>
      <w:sz w:val="14"/>
      <w:szCs w:val="14"/>
      <w:shd w:val="clear" w:color="auto" w:fill="FFFFFF"/>
    </w:rPr>
  </w:style>
  <w:style w:type="character" w:customStyle="1" w:styleId="ab">
    <w:name w:val="Сноска"/>
    <w:basedOn w:val="aa"/>
    <w:uiPriority w:val="99"/>
    <w:rsid w:val="009E04B6"/>
    <w:rPr>
      <w:rFonts w:ascii="Times New Roman" w:hAnsi="Times New Roman" w:cs="Times New Roman"/>
      <w:b/>
      <w:bCs/>
      <w:sz w:val="14"/>
      <w:szCs w:val="14"/>
      <w:u w:val="single"/>
      <w:shd w:val="clear" w:color="auto" w:fill="FFFFFF"/>
      <w:lang w:val="en-US" w:eastAsia="en-US"/>
    </w:rPr>
  </w:style>
  <w:style w:type="character" w:customStyle="1" w:styleId="23">
    <w:name w:val="Сноска (2)_"/>
    <w:basedOn w:val="a0"/>
    <w:link w:val="24"/>
    <w:uiPriority w:val="99"/>
    <w:rsid w:val="009E04B6"/>
    <w:rPr>
      <w:rFonts w:ascii="Calibri" w:hAnsi="Calibri" w:cs="Calibri"/>
      <w:sz w:val="13"/>
      <w:szCs w:val="13"/>
      <w:shd w:val="clear" w:color="auto" w:fill="FFFFFF"/>
    </w:rPr>
  </w:style>
  <w:style w:type="character" w:customStyle="1" w:styleId="4">
    <w:name w:val="Основной текст (4)_"/>
    <w:basedOn w:val="a0"/>
    <w:link w:val="41"/>
    <w:uiPriority w:val="99"/>
    <w:rsid w:val="009E04B6"/>
    <w:rPr>
      <w:rFonts w:ascii="Times New Roman" w:hAnsi="Times New Roman" w:cs="Times New Roman"/>
      <w:b/>
      <w:bCs/>
      <w:sz w:val="14"/>
      <w:szCs w:val="14"/>
      <w:shd w:val="clear" w:color="auto" w:fill="FFFFFF"/>
    </w:rPr>
  </w:style>
  <w:style w:type="character" w:customStyle="1" w:styleId="5">
    <w:name w:val="Основной текст (5)_"/>
    <w:basedOn w:val="a0"/>
    <w:link w:val="50"/>
    <w:uiPriority w:val="99"/>
    <w:rsid w:val="009E04B6"/>
    <w:rPr>
      <w:rFonts w:ascii="Calibri" w:hAnsi="Calibri" w:cs="Calibri"/>
      <w:sz w:val="13"/>
      <w:szCs w:val="13"/>
      <w:shd w:val="clear" w:color="auto" w:fill="FFFFFF"/>
    </w:rPr>
  </w:style>
  <w:style w:type="paragraph" w:customStyle="1" w:styleId="11">
    <w:name w:val="Сноска1"/>
    <w:basedOn w:val="a"/>
    <w:link w:val="aa"/>
    <w:uiPriority w:val="99"/>
    <w:rsid w:val="009E04B6"/>
    <w:pPr>
      <w:widowControl w:val="0"/>
      <w:shd w:val="clear" w:color="auto" w:fill="FFFFFF"/>
      <w:spacing w:after="0" w:line="187" w:lineRule="exact"/>
    </w:pPr>
    <w:rPr>
      <w:rFonts w:ascii="Times New Roman" w:hAnsi="Times New Roman" w:cs="Times New Roman"/>
      <w:b/>
      <w:bCs/>
      <w:sz w:val="14"/>
      <w:szCs w:val="14"/>
    </w:rPr>
  </w:style>
  <w:style w:type="paragraph" w:customStyle="1" w:styleId="24">
    <w:name w:val="Сноска (2)"/>
    <w:basedOn w:val="a"/>
    <w:link w:val="23"/>
    <w:uiPriority w:val="99"/>
    <w:rsid w:val="009E04B6"/>
    <w:pPr>
      <w:widowControl w:val="0"/>
      <w:shd w:val="clear" w:color="auto" w:fill="FFFFFF"/>
      <w:spacing w:after="0" w:line="240" w:lineRule="atLeast"/>
    </w:pPr>
    <w:rPr>
      <w:rFonts w:ascii="Calibri" w:hAnsi="Calibri" w:cs="Calibri"/>
      <w:sz w:val="13"/>
      <w:szCs w:val="13"/>
    </w:rPr>
  </w:style>
  <w:style w:type="paragraph" w:customStyle="1" w:styleId="41">
    <w:name w:val="Основной текст (4)1"/>
    <w:basedOn w:val="a"/>
    <w:link w:val="4"/>
    <w:uiPriority w:val="99"/>
    <w:rsid w:val="009E04B6"/>
    <w:pPr>
      <w:widowControl w:val="0"/>
      <w:shd w:val="clear" w:color="auto" w:fill="FFFFFF"/>
      <w:spacing w:before="720" w:after="0" w:line="192" w:lineRule="exact"/>
      <w:ind w:firstLine="120"/>
    </w:pPr>
    <w:rPr>
      <w:rFonts w:ascii="Times New Roman" w:hAnsi="Times New Roman" w:cs="Times New Roman"/>
      <w:b/>
      <w:bCs/>
      <w:sz w:val="14"/>
      <w:szCs w:val="14"/>
    </w:rPr>
  </w:style>
  <w:style w:type="paragraph" w:customStyle="1" w:styleId="50">
    <w:name w:val="Основной текст (5)"/>
    <w:basedOn w:val="a"/>
    <w:link w:val="5"/>
    <w:uiPriority w:val="99"/>
    <w:rsid w:val="009E04B6"/>
    <w:pPr>
      <w:widowControl w:val="0"/>
      <w:shd w:val="clear" w:color="auto" w:fill="FFFFFF"/>
      <w:spacing w:after="0" w:line="240" w:lineRule="atLeast"/>
    </w:pPr>
    <w:rPr>
      <w:rFonts w:ascii="Calibri" w:hAnsi="Calibri" w:cs="Calibri"/>
      <w:sz w:val="13"/>
      <w:szCs w:val="13"/>
    </w:rPr>
  </w:style>
  <w:style w:type="character" w:customStyle="1" w:styleId="12">
    <w:name w:val="Оглавление 1 Знак"/>
    <w:basedOn w:val="a0"/>
    <w:link w:val="13"/>
    <w:uiPriority w:val="99"/>
    <w:rsid w:val="00417EF0"/>
    <w:rPr>
      <w:rFonts w:ascii="Times New Roman" w:hAnsi="Times New Roman" w:cs="Times New Roman"/>
      <w:sz w:val="28"/>
      <w:szCs w:val="28"/>
      <w:shd w:val="clear" w:color="auto" w:fill="FFFFFF"/>
    </w:rPr>
  </w:style>
  <w:style w:type="character" w:customStyle="1" w:styleId="7Exact">
    <w:name w:val="Основной текст (7) Exact"/>
    <w:basedOn w:val="a0"/>
    <w:link w:val="7"/>
    <w:uiPriority w:val="99"/>
    <w:rsid w:val="00417EF0"/>
    <w:rPr>
      <w:rFonts w:ascii="Times New Roman" w:hAnsi="Times New Roman" w:cs="Times New Roman"/>
      <w:b/>
      <w:bCs/>
      <w:shd w:val="clear" w:color="auto" w:fill="FFFFFF"/>
    </w:rPr>
  </w:style>
  <w:style w:type="character" w:customStyle="1" w:styleId="8Exact">
    <w:name w:val="Основной текст (8) Exact"/>
    <w:basedOn w:val="a0"/>
    <w:link w:val="8"/>
    <w:uiPriority w:val="99"/>
    <w:rsid w:val="00417EF0"/>
    <w:rPr>
      <w:rFonts w:ascii="Times New Roman" w:hAnsi="Times New Roman" w:cs="Times New Roman"/>
      <w:shd w:val="clear" w:color="auto" w:fill="FFFFFF"/>
    </w:rPr>
  </w:style>
  <w:style w:type="character" w:customStyle="1" w:styleId="ac">
    <w:name w:val="Подпись к таблице_"/>
    <w:basedOn w:val="a0"/>
    <w:link w:val="ad"/>
    <w:uiPriority w:val="99"/>
    <w:rsid w:val="00417EF0"/>
    <w:rPr>
      <w:rFonts w:ascii="Times New Roman" w:hAnsi="Times New Roman" w:cs="Times New Roman"/>
      <w:sz w:val="28"/>
      <w:szCs w:val="28"/>
      <w:shd w:val="clear" w:color="auto" w:fill="FFFFFF"/>
    </w:rPr>
  </w:style>
  <w:style w:type="character" w:customStyle="1" w:styleId="211pt">
    <w:name w:val="Основной текст (2) + 11 pt"/>
    <w:aliases w:val="Полужирный1"/>
    <w:basedOn w:val="2"/>
    <w:uiPriority w:val="99"/>
    <w:rsid w:val="00417EF0"/>
    <w:rPr>
      <w:rFonts w:ascii="Times New Roman" w:hAnsi="Times New Roman" w:cs="Times New Roman"/>
      <w:b/>
      <w:bCs/>
      <w:sz w:val="22"/>
      <w:szCs w:val="22"/>
      <w:u w:val="none"/>
      <w:shd w:val="clear" w:color="auto" w:fill="FFFFFF"/>
    </w:rPr>
  </w:style>
  <w:style w:type="character" w:customStyle="1" w:styleId="211pt1">
    <w:name w:val="Основной текст (2) + 11 pt1"/>
    <w:basedOn w:val="2"/>
    <w:uiPriority w:val="99"/>
    <w:rsid w:val="00417EF0"/>
    <w:rPr>
      <w:rFonts w:ascii="Times New Roman" w:hAnsi="Times New Roman" w:cs="Times New Roman"/>
      <w:sz w:val="22"/>
      <w:szCs w:val="22"/>
      <w:u w:val="none"/>
      <w:shd w:val="clear" w:color="auto" w:fill="FFFFFF"/>
    </w:rPr>
  </w:style>
  <w:style w:type="paragraph" w:styleId="13">
    <w:name w:val="toc 1"/>
    <w:basedOn w:val="a"/>
    <w:next w:val="a"/>
    <w:link w:val="12"/>
    <w:uiPriority w:val="99"/>
    <w:rsid w:val="00417EF0"/>
    <w:pPr>
      <w:widowControl w:val="0"/>
      <w:shd w:val="clear" w:color="auto" w:fill="FFFFFF"/>
      <w:spacing w:before="960" w:after="0" w:line="480" w:lineRule="exact"/>
      <w:jc w:val="both"/>
    </w:pPr>
    <w:rPr>
      <w:rFonts w:ascii="Times New Roman" w:hAnsi="Times New Roman" w:cs="Times New Roman"/>
      <w:sz w:val="28"/>
      <w:szCs w:val="28"/>
    </w:rPr>
  </w:style>
  <w:style w:type="paragraph" w:customStyle="1" w:styleId="7">
    <w:name w:val="Основной текст (7)"/>
    <w:basedOn w:val="a"/>
    <w:link w:val="7Exact"/>
    <w:uiPriority w:val="99"/>
    <w:rsid w:val="00417EF0"/>
    <w:pPr>
      <w:widowControl w:val="0"/>
      <w:shd w:val="clear" w:color="auto" w:fill="FFFFFF"/>
      <w:spacing w:after="60" w:line="240" w:lineRule="atLeast"/>
    </w:pPr>
    <w:rPr>
      <w:rFonts w:ascii="Times New Roman" w:hAnsi="Times New Roman" w:cs="Times New Roman"/>
      <w:b/>
      <w:bCs/>
    </w:rPr>
  </w:style>
  <w:style w:type="paragraph" w:customStyle="1" w:styleId="8">
    <w:name w:val="Основной текст (8)"/>
    <w:basedOn w:val="a"/>
    <w:link w:val="8Exact"/>
    <w:uiPriority w:val="99"/>
    <w:rsid w:val="00417EF0"/>
    <w:pPr>
      <w:widowControl w:val="0"/>
      <w:shd w:val="clear" w:color="auto" w:fill="FFFFFF"/>
      <w:spacing w:after="0" w:line="240" w:lineRule="atLeast"/>
    </w:pPr>
    <w:rPr>
      <w:rFonts w:ascii="Times New Roman" w:hAnsi="Times New Roman" w:cs="Times New Roman"/>
    </w:rPr>
  </w:style>
  <w:style w:type="paragraph" w:customStyle="1" w:styleId="ad">
    <w:name w:val="Подпись к таблице"/>
    <w:basedOn w:val="a"/>
    <w:link w:val="ac"/>
    <w:uiPriority w:val="99"/>
    <w:rsid w:val="00417EF0"/>
    <w:pPr>
      <w:widowControl w:val="0"/>
      <w:shd w:val="clear" w:color="auto" w:fill="FFFFFF"/>
      <w:spacing w:after="0" w:line="240" w:lineRule="atLeast"/>
    </w:pPr>
    <w:rPr>
      <w:rFonts w:ascii="Times New Roman" w:hAnsi="Times New Roman" w:cs="Times New Roman"/>
      <w:sz w:val="28"/>
      <w:szCs w:val="28"/>
    </w:rPr>
  </w:style>
  <w:style w:type="table" w:styleId="ae">
    <w:name w:val="Table Grid"/>
    <w:basedOn w:val="a1"/>
    <w:uiPriority w:val="59"/>
    <w:unhideWhenUsed/>
    <w:rsid w:val="0073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9181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91819"/>
    <w:rPr>
      <w:rFonts w:ascii="Tahoma" w:hAnsi="Tahoma" w:cs="Tahoma"/>
      <w:sz w:val="16"/>
      <w:szCs w:val="16"/>
    </w:rPr>
  </w:style>
  <w:style w:type="paragraph" w:styleId="af1">
    <w:name w:val="Body Text"/>
    <w:basedOn w:val="a"/>
    <w:link w:val="af2"/>
    <w:uiPriority w:val="99"/>
    <w:semiHidden/>
    <w:unhideWhenUsed/>
    <w:rsid w:val="00C6156B"/>
    <w:pPr>
      <w:spacing w:after="120"/>
    </w:pPr>
  </w:style>
  <w:style w:type="character" w:customStyle="1" w:styleId="af2">
    <w:name w:val="Основной текст Знак"/>
    <w:basedOn w:val="a0"/>
    <w:link w:val="af1"/>
    <w:uiPriority w:val="99"/>
    <w:semiHidden/>
    <w:rsid w:val="00C6156B"/>
  </w:style>
  <w:style w:type="character" w:customStyle="1" w:styleId="Heading1">
    <w:name w:val="Heading #1_"/>
    <w:basedOn w:val="a0"/>
    <w:link w:val="Heading10"/>
    <w:rsid w:val="008E02C5"/>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8E02C5"/>
    <w:pPr>
      <w:widowControl w:val="0"/>
      <w:shd w:val="clear" w:color="auto" w:fill="FFFFFF"/>
      <w:spacing w:after="320" w:line="257" w:lineRule="auto"/>
      <w:jc w:val="center"/>
      <w:outlineLvl w:val="0"/>
    </w:pPr>
    <w:rPr>
      <w:rFonts w:ascii="Times New Roman" w:eastAsia="Times New Roman" w:hAnsi="Times New Roman" w:cs="Times New Roman"/>
      <w:b/>
      <w:bCs/>
      <w:sz w:val="26"/>
      <w:szCs w:val="26"/>
    </w:rPr>
  </w:style>
  <w:style w:type="character" w:customStyle="1" w:styleId="Tablecaption">
    <w:name w:val="Table caption_"/>
    <w:basedOn w:val="a0"/>
    <w:link w:val="Tablecaption0"/>
    <w:rsid w:val="00FD29A6"/>
    <w:rPr>
      <w:rFonts w:ascii="Times New Roman" w:eastAsia="Times New Roman" w:hAnsi="Times New Roman" w:cs="Times New Roman"/>
      <w:i/>
      <w:iCs/>
      <w:sz w:val="28"/>
      <w:szCs w:val="28"/>
      <w:shd w:val="clear" w:color="auto" w:fill="FFFFFF"/>
    </w:rPr>
  </w:style>
  <w:style w:type="character" w:customStyle="1" w:styleId="Other">
    <w:name w:val="Other_"/>
    <w:basedOn w:val="a0"/>
    <w:link w:val="Other0"/>
    <w:rsid w:val="00FD29A6"/>
    <w:rPr>
      <w:rFonts w:ascii="Times New Roman" w:eastAsia="Times New Roman" w:hAnsi="Times New Roman" w:cs="Times New Roman"/>
      <w:sz w:val="26"/>
      <w:szCs w:val="26"/>
      <w:shd w:val="clear" w:color="auto" w:fill="FFFFFF"/>
    </w:rPr>
  </w:style>
  <w:style w:type="paragraph" w:customStyle="1" w:styleId="Tablecaption0">
    <w:name w:val="Table caption"/>
    <w:basedOn w:val="a"/>
    <w:link w:val="Tablecaption"/>
    <w:rsid w:val="00FD29A6"/>
    <w:pPr>
      <w:widowControl w:val="0"/>
      <w:shd w:val="clear" w:color="auto" w:fill="FFFFFF"/>
      <w:spacing w:after="0" w:line="240" w:lineRule="auto"/>
    </w:pPr>
    <w:rPr>
      <w:rFonts w:ascii="Times New Roman" w:eastAsia="Times New Roman" w:hAnsi="Times New Roman" w:cs="Times New Roman"/>
      <w:i/>
      <w:iCs/>
      <w:sz w:val="28"/>
      <w:szCs w:val="28"/>
    </w:rPr>
  </w:style>
  <w:style w:type="paragraph" w:customStyle="1" w:styleId="Other0">
    <w:name w:val="Other"/>
    <w:basedOn w:val="a"/>
    <w:link w:val="Other"/>
    <w:rsid w:val="00FD29A6"/>
    <w:pPr>
      <w:widowControl w:val="0"/>
      <w:shd w:val="clear" w:color="auto" w:fill="FFFFFF"/>
      <w:spacing w:after="0" w:line="259" w:lineRule="auto"/>
      <w:ind w:firstLine="400"/>
    </w:pPr>
    <w:rPr>
      <w:rFonts w:ascii="Times New Roman" w:eastAsia="Times New Roman" w:hAnsi="Times New Roman" w:cs="Times New Roman"/>
      <w:sz w:val="26"/>
      <w:szCs w:val="26"/>
    </w:rPr>
  </w:style>
  <w:style w:type="character" w:customStyle="1" w:styleId="Bodytext2">
    <w:name w:val="Body text (2)_"/>
    <w:basedOn w:val="a0"/>
    <w:link w:val="Bodytext20"/>
    <w:rsid w:val="00BF697A"/>
    <w:rPr>
      <w:rFonts w:ascii="Arial" w:eastAsia="Arial" w:hAnsi="Arial" w:cs="Arial"/>
      <w:sz w:val="19"/>
      <w:szCs w:val="19"/>
      <w:shd w:val="clear" w:color="auto" w:fill="FFFFFF"/>
    </w:rPr>
  </w:style>
  <w:style w:type="paragraph" w:customStyle="1" w:styleId="Bodytext20">
    <w:name w:val="Body text (2)"/>
    <w:basedOn w:val="a"/>
    <w:link w:val="Bodytext2"/>
    <w:rsid w:val="00BF697A"/>
    <w:pPr>
      <w:widowControl w:val="0"/>
      <w:shd w:val="clear" w:color="auto" w:fill="FFFFFF"/>
      <w:spacing w:after="170" w:line="240" w:lineRule="auto"/>
      <w:jc w:val="center"/>
    </w:pPr>
    <w:rPr>
      <w:rFonts w:ascii="Arial" w:eastAsia="Arial" w:hAnsi="Arial" w:cs="Arial"/>
      <w:sz w:val="19"/>
      <w:szCs w:val="19"/>
    </w:rPr>
  </w:style>
  <w:style w:type="table" w:customStyle="1" w:styleId="14">
    <w:name w:val="Сетка таблицы1"/>
    <w:basedOn w:val="a1"/>
    <w:next w:val="ae"/>
    <w:uiPriority w:val="59"/>
    <w:unhideWhenUsed/>
    <w:rsid w:val="002C5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unhideWhenUsed/>
    <w:rsid w:val="0094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354"/>
    <w:pPr>
      <w:ind w:left="720"/>
      <w:contextualSpacing/>
    </w:pPr>
  </w:style>
  <w:style w:type="paragraph" w:styleId="a4">
    <w:name w:val="Normal (Web)"/>
    <w:basedOn w:val="a"/>
    <w:uiPriority w:val="99"/>
    <w:semiHidden/>
    <w:unhideWhenUsed/>
    <w:rsid w:val="00E77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77F8B"/>
    <w:rPr>
      <w:color w:val="0000FF"/>
      <w:u w:val="single"/>
    </w:rPr>
  </w:style>
  <w:style w:type="paragraph" w:customStyle="1" w:styleId="Default">
    <w:name w:val="Default"/>
    <w:rsid w:val="002E43A0"/>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_"/>
    <w:basedOn w:val="a0"/>
    <w:link w:val="1"/>
    <w:uiPriority w:val="99"/>
    <w:rsid w:val="00E327D3"/>
    <w:rPr>
      <w:rFonts w:ascii="Times New Roman" w:hAnsi="Times New Roman" w:cs="Times New Roman"/>
      <w:b/>
      <w:bCs/>
      <w:color w:val="000000"/>
      <w:sz w:val="28"/>
      <w:szCs w:val="32"/>
    </w:rPr>
  </w:style>
  <w:style w:type="character" w:customStyle="1" w:styleId="2">
    <w:name w:val="Основной текст (2)_"/>
    <w:basedOn w:val="a0"/>
    <w:link w:val="21"/>
    <w:uiPriority w:val="99"/>
    <w:rsid w:val="00635B79"/>
    <w:rPr>
      <w:rFonts w:ascii="Times New Roman" w:hAnsi="Times New Roman" w:cs="Times New Roman"/>
      <w:sz w:val="28"/>
      <w:szCs w:val="28"/>
      <w:shd w:val="clear" w:color="auto" w:fill="FFFFFF"/>
    </w:rPr>
  </w:style>
  <w:style w:type="character" w:customStyle="1" w:styleId="20">
    <w:name w:val="Основной текст (2) + Курсив"/>
    <w:basedOn w:val="2"/>
    <w:uiPriority w:val="99"/>
    <w:rsid w:val="00635B79"/>
    <w:rPr>
      <w:rFonts w:ascii="Times New Roman" w:hAnsi="Times New Roman" w:cs="Times New Roman"/>
      <w:i/>
      <w:iCs/>
      <w:sz w:val="28"/>
      <w:szCs w:val="28"/>
      <w:shd w:val="clear" w:color="auto" w:fill="FFFFFF"/>
    </w:rPr>
  </w:style>
  <w:style w:type="character" w:customStyle="1" w:styleId="22">
    <w:name w:val="Основной текст (2)"/>
    <w:basedOn w:val="2"/>
    <w:uiPriority w:val="99"/>
    <w:rsid w:val="00635B79"/>
    <w:rPr>
      <w:rFonts w:ascii="Times New Roman" w:hAnsi="Times New Roman" w:cs="Times New Roman"/>
      <w:sz w:val="28"/>
      <w:szCs w:val="28"/>
      <w:u w:val="single"/>
      <w:shd w:val="clear" w:color="auto" w:fill="FFFFFF"/>
      <w:lang w:val="en-US" w:eastAsia="en-US"/>
    </w:rPr>
  </w:style>
  <w:style w:type="character" w:customStyle="1" w:styleId="9">
    <w:name w:val="Основной текст (9)_"/>
    <w:basedOn w:val="a0"/>
    <w:link w:val="90"/>
    <w:uiPriority w:val="99"/>
    <w:rsid w:val="00635B79"/>
    <w:rPr>
      <w:rFonts w:ascii="Times New Roman" w:hAnsi="Times New Roman" w:cs="Times New Roman"/>
      <w:i/>
      <w:iCs/>
      <w:sz w:val="28"/>
      <w:szCs w:val="28"/>
      <w:shd w:val="clear" w:color="auto" w:fill="FFFFFF"/>
    </w:rPr>
  </w:style>
  <w:style w:type="paragraph" w:customStyle="1" w:styleId="1">
    <w:name w:val="Заголовок №1"/>
    <w:basedOn w:val="a"/>
    <w:link w:val="10"/>
    <w:uiPriority w:val="99"/>
    <w:rsid w:val="00E327D3"/>
    <w:pPr>
      <w:keepNext/>
      <w:keepLines/>
      <w:widowControl w:val="0"/>
      <w:numPr>
        <w:numId w:val="11"/>
      </w:numPr>
      <w:spacing w:after="0" w:line="240" w:lineRule="auto"/>
      <w:ind w:left="709"/>
      <w:outlineLvl w:val="0"/>
    </w:pPr>
    <w:rPr>
      <w:rFonts w:ascii="Times New Roman" w:hAnsi="Times New Roman" w:cs="Times New Roman"/>
      <w:b/>
      <w:bCs/>
      <w:color w:val="000000"/>
      <w:sz w:val="28"/>
      <w:szCs w:val="32"/>
    </w:rPr>
  </w:style>
  <w:style w:type="paragraph" w:customStyle="1" w:styleId="21">
    <w:name w:val="Основной текст (2)1"/>
    <w:basedOn w:val="a"/>
    <w:link w:val="2"/>
    <w:uiPriority w:val="99"/>
    <w:rsid w:val="00635B79"/>
    <w:pPr>
      <w:widowControl w:val="0"/>
      <w:shd w:val="clear" w:color="auto" w:fill="FFFFFF"/>
      <w:spacing w:before="480" w:after="0" w:line="480" w:lineRule="exact"/>
      <w:ind w:hanging="400"/>
      <w:jc w:val="both"/>
    </w:pPr>
    <w:rPr>
      <w:rFonts w:ascii="Times New Roman" w:hAnsi="Times New Roman" w:cs="Times New Roman"/>
      <w:sz w:val="28"/>
      <w:szCs w:val="28"/>
    </w:rPr>
  </w:style>
  <w:style w:type="paragraph" w:customStyle="1" w:styleId="90">
    <w:name w:val="Основной текст (9)"/>
    <w:basedOn w:val="a"/>
    <w:link w:val="9"/>
    <w:uiPriority w:val="99"/>
    <w:rsid w:val="00635B79"/>
    <w:pPr>
      <w:widowControl w:val="0"/>
      <w:shd w:val="clear" w:color="auto" w:fill="FFFFFF"/>
      <w:spacing w:after="0" w:line="480" w:lineRule="exact"/>
      <w:ind w:firstLine="740"/>
      <w:jc w:val="both"/>
    </w:pPr>
    <w:rPr>
      <w:rFonts w:ascii="Times New Roman" w:hAnsi="Times New Roman" w:cs="Times New Roman"/>
      <w:i/>
      <w:iCs/>
      <w:sz w:val="28"/>
      <w:szCs w:val="28"/>
    </w:rPr>
  </w:style>
  <w:style w:type="paragraph" w:styleId="a6">
    <w:name w:val="header"/>
    <w:basedOn w:val="a"/>
    <w:link w:val="a7"/>
    <w:uiPriority w:val="99"/>
    <w:unhideWhenUsed/>
    <w:rsid w:val="006D4E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4EC8"/>
  </w:style>
  <w:style w:type="paragraph" w:styleId="a8">
    <w:name w:val="footer"/>
    <w:basedOn w:val="a"/>
    <w:link w:val="a9"/>
    <w:uiPriority w:val="99"/>
    <w:unhideWhenUsed/>
    <w:rsid w:val="006D4E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4EC8"/>
  </w:style>
  <w:style w:type="character" w:customStyle="1" w:styleId="aa">
    <w:name w:val="Сноска_"/>
    <w:basedOn w:val="a0"/>
    <w:link w:val="11"/>
    <w:uiPriority w:val="99"/>
    <w:rsid w:val="009E04B6"/>
    <w:rPr>
      <w:rFonts w:ascii="Times New Roman" w:hAnsi="Times New Roman" w:cs="Times New Roman"/>
      <w:b/>
      <w:bCs/>
      <w:sz w:val="14"/>
      <w:szCs w:val="14"/>
      <w:shd w:val="clear" w:color="auto" w:fill="FFFFFF"/>
    </w:rPr>
  </w:style>
  <w:style w:type="character" w:customStyle="1" w:styleId="ab">
    <w:name w:val="Сноска"/>
    <w:basedOn w:val="aa"/>
    <w:uiPriority w:val="99"/>
    <w:rsid w:val="009E04B6"/>
    <w:rPr>
      <w:rFonts w:ascii="Times New Roman" w:hAnsi="Times New Roman" w:cs="Times New Roman"/>
      <w:b/>
      <w:bCs/>
      <w:sz w:val="14"/>
      <w:szCs w:val="14"/>
      <w:u w:val="single"/>
      <w:shd w:val="clear" w:color="auto" w:fill="FFFFFF"/>
      <w:lang w:val="en-US" w:eastAsia="en-US"/>
    </w:rPr>
  </w:style>
  <w:style w:type="character" w:customStyle="1" w:styleId="23">
    <w:name w:val="Сноска (2)_"/>
    <w:basedOn w:val="a0"/>
    <w:link w:val="24"/>
    <w:uiPriority w:val="99"/>
    <w:rsid w:val="009E04B6"/>
    <w:rPr>
      <w:rFonts w:ascii="Calibri" w:hAnsi="Calibri" w:cs="Calibri"/>
      <w:sz w:val="13"/>
      <w:szCs w:val="13"/>
      <w:shd w:val="clear" w:color="auto" w:fill="FFFFFF"/>
    </w:rPr>
  </w:style>
  <w:style w:type="character" w:customStyle="1" w:styleId="4">
    <w:name w:val="Основной текст (4)_"/>
    <w:basedOn w:val="a0"/>
    <w:link w:val="41"/>
    <w:uiPriority w:val="99"/>
    <w:rsid w:val="009E04B6"/>
    <w:rPr>
      <w:rFonts w:ascii="Times New Roman" w:hAnsi="Times New Roman" w:cs="Times New Roman"/>
      <w:b/>
      <w:bCs/>
      <w:sz w:val="14"/>
      <w:szCs w:val="14"/>
      <w:shd w:val="clear" w:color="auto" w:fill="FFFFFF"/>
    </w:rPr>
  </w:style>
  <w:style w:type="character" w:customStyle="1" w:styleId="5">
    <w:name w:val="Основной текст (5)_"/>
    <w:basedOn w:val="a0"/>
    <w:link w:val="50"/>
    <w:uiPriority w:val="99"/>
    <w:rsid w:val="009E04B6"/>
    <w:rPr>
      <w:rFonts w:ascii="Calibri" w:hAnsi="Calibri" w:cs="Calibri"/>
      <w:sz w:val="13"/>
      <w:szCs w:val="13"/>
      <w:shd w:val="clear" w:color="auto" w:fill="FFFFFF"/>
    </w:rPr>
  </w:style>
  <w:style w:type="paragraph" w:customStyle="1" w:styleId="11">
    <w:name w:val="Сноска1"/>
    <w:basedOn w:val="a"/>
    <w:link w:val="aa"/>
    <w:uiPriority w:val="99"/>
    <w:rsid w:val="009E04B6"/>
    <w:pPr>
      <w:widowControl w:val="0"/>
      <w:shd w:val="clear" w:color="auto" w:fill="FFFFFF"/>
      <w:spacing w:after="0" w:line="187" w:lineRule="exact"/>
    </w:pPr>
    <w:rPr>
      <w:rFonts w:ascii="Times New Roman" w:hAnsi="Times New Roman" w:cs="Times New Roman"/>
      <w:b/>
      <w:bCs/>
      <w:sz w:val="14"/>
      <w:szCs w:val="14"/>
    </w:rPr>
  </w:style>
  <w:style w:type="paragraph" w:customStyle="1" w:styleId="24">
    <w:name w:val="Сноска (2)"/>
    <w:basedOn w:val="a"/>
    <w:link w:val="23"/>
    <w:uiPriority w:val="99"/>
    <w:rsid w:val="009E04B6"/>
    <w:pPr>
      <w:widowControl w:val="0"/>
      <w:shd w:val="clear" w:color="auto" w:fill="FFFFFF"/>
      <w:spacing w:after="0" w:line="240" w:lineRule="atLeast"/>
    </w:pPr>
    <w:rPr>
      <w:rFonts w:ascii="Calibri" w:hAnsi="Calibri" w:cs="Calibri"/>
      <w:sz w:val="13"/>
      <w:szCs w:val="13"/>
    </w:rPr>
  </w:style>
  <w:style w:type="paragraph" w:customStyle="1" w:styleId="41">
    <w:name w:val="Основной текст (4)1"/>
    <w:basedOn w:val="a"/>
    <w:link w:val="4"/>
    <w:uiPriority w:val="99"/>
    <w:rsid w:val="009E04B6"/>
    <w:pPr>
      <w:widowControl w:val="0"/>
      <w:shd w:val="clear" w:color="auto" w:fill="FFFFFF"/>
      <w:spacing w:before="720" w:after="0" w:line="192" w:lineRule="exact"/>
      <w:ind w:firstLine="120"/>
    </w:pPr>
    <w:rPr>
      <w:rFonts w:ascii="Times New Roman" w:hAnsi="Times New Roman" w:cs="Times New Roman"/>
      <w:b/>
      <w:bCs/>
      <w:sz w:val="14"/>
      <w:szCs w:val="14"/>
    </w:rPr>
  </w:style>
  <w:style w:type="paragraph" w:customStyle="1" w:styleId="50">
    <w:name w:val="Основной текст (5)"/>
    <w:basedOn w:val="a"/>
    <w:link w:val="5"/>
    <w:uiPriority w:val="99"/>
    <w:rsid w:val="009E04B6"/>
    <w:pPr>
      <w:widowControl w:val="0"/>
      <w:shd w:val="clear" w:color="auto" w:fill="FFFFFF"/>
      <w:spacing w:after="0" w:line="240" w:lineRule="atLeast"/>
    </w:pPr>
    <w:rPr>
      <w:rFonts w:ascii="Calibri" w:hAnsi="Calibri" w:cs="Calibri"/>
      <w:sz w:val="13"/>
      <w:szCs w:val="13"/>
    </w:rPr>
  </w:style>
  <w:style w:type="character" w:customStyle="1" w:styleId="12">
    <w:name w:val="Оглавление 1 Знак"/>
    <w:basedOn w:val="a0"/>
    <w:link w:val="13"/>
    <w:uiPriority w:val="99"/>
    <w:rsid w:val="00417EF0"/>
    <w:rPr>
      <w:rFonts w:ascii="Times New Roman" w:hAnsi="Times New Roman" w:cs="Times New Roman"/>
      <w:sz w:val="28"/>
      <w:szCs w:val="28"/>
      <w:shd w:val="clear" w:color="auto" w:fill="FFFFFF"/>
    </w:rPr>
  </w:style>
  <w:style w:type="character" w:customStyle="1" w:styleId="7Exact">
    <w:name w:val="Основной текст (7) Exact"/>
    <w:basedOn w:val="a0"/>
    <w:link w:val="7"/>
    <w:uiPriority w:val="99"/>
    <w:rsid w:val="00417EF0"/>
    <w:rPr>
      <w:rFonts w:ascii="Times New Roman" w:hAnsi="Times New Roman" w:cs="Times New Roman"/>
      <w:b/>
      <w:bCs/>
      <w:shd w:val="clear" w:color="auto" w:fill="FFFFFF"/>
    </w:rPr>
  </w:style>
  <w:style w:type="character" w:customStyle="1" w:styleId="8Exact">
    <w:name w:val="Основной текст (8) Exact"/>
    <w:basedOn w:val="a0"/>
    <w:link w:val="8"/>
    <w:uiPriority w:val="99"/>
    <w:rsid w:val="00417EF0"/>
    <w:rPr>
      <w:rFonts w:ascii="Times New Roman" w:hAnsi="Times New Roman" w:cs="Times New Roman"/>
      <w:shd w:val="clear" w:color="auto" w:fill="FFFFFF"/>
    </w:rPr>
  </w:style>
  <w:style w:type="character" w:customStyle="1" w:styleId="ac">
    <w:name w:val="Подпись к таблице_"/>
    <w:basedOn w:val="a0"/>
    <w:link w:val="ad"/>
    <w:uiPriority w:val="99"/>
    <w:rsid w:val="00417EF0"/>
    <w:rPr>
      <w:rFonts w:ascii="Times New Roman" w:hAnsi="Times New Roman" w:cs="Times New Roman"/>
      <w:sz w:val="28"/>
      <w:szCs w:val="28"/>
      <w:shd w:val="clear" w:color="auto" w:fill="FFFFFF"/>
    </w:rPr>
  </w:style>
  <w:style w:type="character" w:customStyle="1" w:styleId="211pt">
    <w:name w:val="Основной текст (2) + 11 pt"/>
    <w:aliases w:val="Полужирный1"/>
    <w:basedOn w:val="2"/>
    <w:uiPriority w:val="99"/>
    <w:rsid w:val="00417EF0"/>
    <w:rPr>
      <w:rFonts w:ascii="Times New Roman" w:hAnsi="Times New Roman" w:cs="Times New Roman"/>
      <w:b/>
      <w:bCs/>
      <w:sz w:val="22"/>
      <w:szCs w:val="22"/>
      <w:u w:val="none"/>
      <w:shd w:val="clear" w:color="auto" w:fill="FFFFFF"/>
    </w:rPr>
  </w:style>
  <w:style w:type="character" w:customStyle="1" w:styleId="211pt1">
    <w:name w:val="Основной текст (2) + 11 pt1"/>
    <w:basedOn w:val="2"/>
    <w:uiPriority w:val="99"/>
    <w:rsid w:val="00417EF0"/>
    <w:rPr>
      <w:rFonts w:ascii="Times New Roman" w:hAnsi="Times New Roman" w:cs="Times New Roman"/>
      <w:sz w:val="22"/>
      <w:szCs w:val="22"/>
      <w:u w:val="none"/>
      <w:shd w:val="clear" w:color="auto" w:fill="FFFFFF"/>
    </w:rPr>
  </w:style>
  <w:style w:type="paragraph" w:styleId="13">
    <w:name w:val="toc 1"/>
    <w:basedOn w:val="a"/>
    <w:next w:val="a"/>
    <w:link w:val="12"/>
    <w:uiPriority w:val="99"/>
    <w:rsid w:val="00417EF0"/>
    <w:pPr>
      <w:widowControl w:val="0"/>
      <w:shd w:val="clear" w:color="auto" w:fill="FFFFFF"/>
      <w:spacing w:before="960" w:after="0" w:line="480" w:lineRule="exact"/>
      <w:jc w:val="both"/>
    </w:pPr>
    <w:rPr>
      <w:rFonts w:ascii="Times New Roman" w:hAnsi="Times New Roman" w:cs="Times New Roman"/>
      <w:sz w:val="28"/>
      <w:szCs w:val="28"/>
    </w:rPr>
  </w:style>
  <w:style w:type="paragraph" w:customStyle="1" w:styleId="7">
    <w:name w:val="Основной текст (7)"/>
    <w:basedOn w:val="a"/>
    <w:link w:val="7Exact"/>
    <w:uiPriority w:val="99"/>
    <w:rsid w:val="00417EF0"/>
    <w:pPr>
      <w:widowControl w:val="0"/>
      <w:shd w:val="clear" w:color="auto" w:fill="FFFFFF"/>
      <w:spacing w:after="60" w:line="240" w:lineRule="atLeast"/>
    </w:pPr>
    <w:rPr>
      <w:rFonts w:ascii="Times New Roman" w:hAnsi="Times New Roman" w:cs="Times New Roman"/>
      <w:b/>
      <w:bCs/>
    </w:rPr>
  </w:style>
  <w:style w:type="paragraph" w:customStyle="1" w:styleId="8">
    <w:name w:val="Основной текст (8)"/>
    <w:basedOn w:val="a"/>
    <w:link w:val="8Exact"/>
    <w:uiPriority w:val="99"/>
    <w:rsid w:val="00417EF0"/>
    <w:pPr>
      <w:widowControl w:val="0"/>
      <w:shd w:val="clear" w:color="auto" w:fill="FFFFFF"/>
      <w:spacing w:after="0" w:line="240" w:lineRule="atLeast"/>
    </w:pPr>
    <w:rPr>
      <w:rFonts w:ascii="Times New Roman" w:hAnsi="Times New Roman" w:cs="Times New Roman"/>
    </w:rPr>
  </w:style>
  <w:style w:type="paragraph" w:customStyle="1" w:styleId="ad">
    <w:name w:val="Подпись к таблице"/>
    <w:basedOn w:val="a"/>
    <w:link w:val="ac"/>
    <w:uiPriority w:val="99"/>
    <w:rsid w:val="00417EF0"/>
    <w:pPr>
      <w:widowControl w:val="0"/>
      <w:shd w:val="clear" w:color="auto" w:fill="FFFFFF"/>
      <w:spacing w:after="0" w:line="240" w:lineRule="atLeast"/>
    </w:pPr>
    <w:rPr>
      <w:rFonts w:ascii="Times New Roman" w:hAnsi="Times New Roman" w:cs="Times New Roman"/>
      <w:sz w:val="28"/>
      <w:szCs w:val="28"/>
    </w:rPr>
  </w:style>
  <w:style w:type="table" w:styleId="ae">
    <w:name w:val="Table Grid"/>
    <w:basedOn w:val="a1"/>
    <w:uiPriority w:val="59"/>
    <w:unhideWhenUsed/>
    <w:rsid w:val="0073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9181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91819"/>
    <w:rPr>
      <w:rFonts w:ascii="Tahoma" w:hAnsi="Tahoma" w:cs="Tahoma"/>
      <w:sz w:val="16"/>
      <w:szCs w:val="16"/>
    </w:rPr>
  </w:style>
  <w:style w:type="paragraph" w:styleId="af1">
    <w:name w:val="Body Text"/>
    <w:basedOn w:val="a"/>
    <w:link w:val="af2"/>
    <w:uiPriority w:val="99"/>
    <w:semiHidden/>
    <w:unhideWhenUsed/>
    <w:rsid w:val="00C6156B"/>
    <w:pPr>
      <w:spacing w:after="120"/>
    </w:pPr>
  </w:style>
  <w:style w:type="character" w:customStyle="1" w:styleId="af2">
    <w:name w:val="Основной текст Знак"/>
    <w:basedOn w:val="a0"/>
    <w:link w:val="af1"/>
    <w:uiPriority w:val="99"/>
    <w:semiHidden/>
    <w:rsid w:val="00C6156B"/>
  </w:style>
  <w:style w:type="character" w:customStyle="1" w:styleId="Heading1">
    <w:name w:val="Heading #1_"/>
    <w:basedOn w:val="a0"/>
    <w:link w:val="Heading10"/>
    <w:rsid w:val="008E02C5"/>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8E02C5"/>
    <w:pPr>
      <w:widowControl w:val="0"/>
      <w:shd w:val="clear" w:color="auto" w:fill="FFFFFF"/>
      <w:spacing w:after="320" w:line="257" w:lineRule="auto"/>
      <w:jc w:val="center"/>
      <w:outlineLvl w:val="0"/>
    </w:pPr>
    <w:rPr>
      <w:rFonts w:ascii="Times New Roman" w:eastAsia="Times New Roman" w:hAnsi="Times New Roman" w:cs="Times New Roman"/>
      <w:b/>
      <w:bCs/>
      <w:sz w:val="26"/>
      <w:szCs w:val="26"/>
    </w:rPr>
  </w:style>
  <w:style w:type="character" w:customStyle="1" w:styleId="Tablecaption">
    <w:name w:val="Table caption_"/>
    <w:basedOn w:val="a0"/>
    <w:link w:val="Tablecaption0"/>
    <w:rsid w:val="00FD29A6"/>
    <w:rPr>
      <w:rFonts w:ascii="Times New Roman" w:eastAsia="Times New Roman" w:hAnsi="Times New Roman" w:cs="Times New Roman"/>
      <w:i/>
      <w:iCs/>
      <w:sz w:val="28"/>
      <w:szCs w:val="28"/>
      <w:shd w:val="clear" w:color="auto" w:fill="FFFFFF"/>
    </w:rPr>
  </w:style>
  <w:style w:type="character" w:customStyle="1" w:styleId="Other">
    <w:name w:val="Other_"/>
    <w:basedOn w:val="a0"/>
    <w:link w:val="Other0"/>
    <w:rsid w:val="00FD29A6"/>
    <w:rPr>
      <w:rFonts w:ascii="Times New Roman" w:eastAsia="Times New Roman" w:hAnsi="Times New Roman" w:cs="Times New Roman"/>
      <w:sz w:val="26"/>
      <w:szCs w:val="26"/>
      <w:shd w:val="clear" w:color="auto" w:fill="FFFFFF"/>
    </w:rPr>
  </w:style>
  <w:style w:type="paragraph" w:customStyle="1" w:styleId="Tablecaption0">
    <w:name w:val="Table caption"/>
    <w:basedOn w:val="a"/>
    <w:link w:val="Tablecaption"/>
    <w:rsid w:val="00FD29A6"/>
    <w:pPr>
      <w:widowControl w:val="0"/>
      <w:shd w:val="clear" w:color="auto" w:fill="FFFFFF"/>
      <w:spacing w:after="0" w:line="240" w:lineRule="auto"/>
    </w:pPr>
    <w:rPr>
      <w:rFonts w:ascii="Times New Roman" w:eastAsia="Times New Roman" w:hAnsi="Times New Roman" w:cs="Times New Roman"/>
      <w:i/>
      <w:iCs/>
      <w:sz w:val="28"/>
      <w:szCs w:val="28"/>
    </w:rPr>
  </w:style>
  <w:style w:type="paragraph" w:customStyle="1" w:styleId="Other0">
    <w:name w:val="Other"/>
    <w:basedOn w:val="a"/>
    <w:link w:val="Other"/>
    <w:rsid w:val="00FD29A6"/>
    <w:pPr>
      <w:widowControl w:val="0"/>
      <w:shd w:val="clear" w:color="auto" w:fill="FFFFFF"/>
      <w:spacing w:after="0" w:line="259" w:lineRule="auto"/>
      <w:ind w:firstLine="400"/>
    </w:pPr>
    <w:rPr>
      <w:rFonts w:ascii="Times New Roman" w:eastAsia="Times New Roman" w:hAnsi="Times New Roman" w:cs="Times New Roman"/>
      <w:sz w:val="26"/>
      <w:szCs w:val="26"/>
    </w:rPr>
  </w:style>
  <w:style w:type="character" w:customStyle="1" w:styleId="Bodytext2">
    <w:name w:val="Body text (2)_"/>
    <w:basedOn w:val="a0"/>
    <w:link w:val="Bodytext20"/>
    <w:rsid w:val="00BF697A"/>
    <w:rPr>
      <w:rFonts w:ascii="Arial" w:eastAsia="Arial" w:hAnsi="Arial" w:cs="Arial"/>
      <w:sz w:val="19"/>
      <w:szCs w:val="19"/>
      <w:shd w:val="clear" w:color="auto" w:fill="FFFFFF"/>
    </w:rPr>
  </w:style>
  <w:style w:type="paragraph" w:customStyle="1" w:styleId="Bodytext20">
    <w:name w:val="Body text (2)"/>
    <w:basedOn w:val="a"/>
    <w:link w:val="Bodytext2"/>
    <w:rsid w:val="00BF697A"/>
    <w:pPr>
      <w:widowControl w:val="0"/>
      <w:shd w:val="clear" w:color="auto" w:fill="FFFFFF"/>
      <w:spacing w:after="170" w:line="240" w:lineRule="auto"/>
      <w:jc w:val="center"/>
    </w:pPr>
    <w:rPr>
      <w:rFonts w:ascii="Arial" w:eastAsia="Arial" w:hAnsi="Arial" w:cs="Arial"/>
      <w:sz w:val="19"/>
      <w:szCs w:val="19"/>
    </w:rPr>
  </w:style>
  <w:style w:type="table" w:customStyle="1" w:styleId="14">
    <w:name w:val="Сетка таблицы1"/>
    <w:basedOn w:val="a1"/>
    <w:next w:val="ae"/>
    <w:uiPriority w:val="59"/>
    <w:unhideWhenUsed/>
    <w:rsid w:val="002C5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unhideWhenUsed/>
    <w:rsid w:val="0094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55864">
      <w:bodyDiv w:val="1"/>
      <w:marLeft w:val="0"/>
      <w:marRight w:val="0"/>
      <w:marTop w:val="0"/>
      <w:marBottom w:val="0"/>
      <w:divBdr>
        <w:top w:val="none" w:sz="0" w:space="0" w:color="auto"/>
        <w:left w:val="none" w:sz="0" w:space="0" w:color="auto"/>
        <w:bottom w:val="none" w:sz="0" w:space="0" w:color="auto"/>
        <w:right w:val="none" w:sz="0" w:space="0" w:color="auto"/>
      </w:divBdr>
    </w:div>
    <w:div w:id="533689778">
      <w:bodyDiv w:val="1"/>
      <w:marLeft w:val="0"/>
      <w:marRight w:val="0"/>
      <w:marTop w:val="0"/>
      <w:marBottom w:val="0"/>
      <w:divBdr>
        <w:top w:val="none" w:sz="0" w:space="0" w:color="auto"/>
        <w:left w:val="none" w:sz="0" w:space="0" w:color="auto"/>
        <w:bottom w:val="none" w:sz="0" w:space="0" w:color="auto"/>
        <w:right w:val="none" w:sz="0" w:space="0" w:color="auto"/>
      </w:divBdr>
    </w:div>
    <w:div w:id="1870412776">
      <w:bodyDiv w:val="1"/>
      <w:marLeft w:val="0"/>
      <w:marRight w:val="0"/>
      <w:marTop w:val="0"/>
      <w:marBottom w:val="0"/>
      <w:divBdr>
        <w:top w:val="none" w:sz="0" w:space="0" w:color="auto"/>
        <w:left w:val="none" w:sz="0" w:space="0" w:color="auto"/>
        <w:bottom w:val="none" w:sz="0" w:space="0" w:color="auto"/>
        <w:right w:val="none" w:sz="0" w:space="0" w:color="auto"/>
      </w:divBdr>
    </w:div>
    <w:div w:id="211937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382DCC95115AB87CCB591C607133A72EE5627928055E697D14E6B6E06C017234CEF8818969AF9F7A8C73D49F10E8F2D5F9345C432B0AC46YBDD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66A8-E711-40BB-A448-278DB584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6643</Words>
  <Characters>37870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Костюкович Ирина Измаиловна</dc:creator>
  <cp:lastModifiedBy>Момотова Надежда Борисовна</cp:lastModifiedBy>
  <cp:revision>2</cp:revision>
  <cp:lastPrinted>2020-12-30T07:28:00Z</cp:lastPrinted>
  <dcterms:created xsi:type="dcterms:W3CDTF">2020-12-30T07:29:00Z</dcterms:created>
  <dcterms:modified xsi:type="dcterms:W3CDTF">2020-12-30T07:29:00Z</dcterms:modified>
</cp:coreProperties>
</file>